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7545" w14:textId="25B62861" w:rsidR="00E07E4A" w:rsidRPr="001B52DF" w:rsidRDefault="00E07E4A" w:rsidP="00C3287E">
      <w:pPr>
        <w:spacing w:after="120"/>
        <w:rPr>
          <w:rFonts w:asciiTheme="minorHAnsi" w:hAnsiTheme="minorHAnsi" w:cstheme="minorHAnsi"/>
          <w:sz w:val="22"/>
          <w:szCs w:val="22"/>
        </w:rPr>
      </w:pPr>
      <w:r w:rsidRPr="001B52DF">
        <w:rPr>
          <w:rFonts w:asciiTheme="minorHAnsi" w:hAnsiTheme="minorHAnsi" w:cstheme="minorHAnsi"/>
          <w:b/>
          <w:sz w:val="22"/>
          <w:szCs w:val="22"/>
        </w:rPr>
        <w:t>Frank Batten School of Leadership and Public Policy Honor Statement</w:t>
      </w:r>
    </w:p>
    <w:p w14:paraId="7738C070" w14:textId="2AD29D74" w:rsidR="00E07E4A" w:rsidRPr="001B52DF" w:rsidRDefault="00E07E4A" w:rsidP="002025F3">
      <w:pPr>
        <w:rPr>
          <w:rFonts w:asciiTheme="minorHAnsi" w:hAnsiTheme="minorHAnsi" w:cstheme="minorHAnsi"/>
          <w:color w:val="000000"/>
          <w:sz w:val="22"/>
          <w:szCs w:val="22"/>
        </w:rPr>
      </w:pPr>
      <w:r w:rsidRPr="001B52DF">
        <w:rPr>
          <w:rFonts w:asciiTheme="minorHAnsi" w:hAnsiTheme="minorHAnsi" w:cstheme="minorHAnsi"/>
          <w:sz w:val="22"/>
          <w:szCs w:val="22"/>
        </w:rPr>
        <w:t>The Frank Batten School of Leadership and Public Policy embraces and upholds the University</w:t>
      </w:r>
      <w:r w:rsidR="00C3287E">
        <w:rPr>
          <w:rFonts w:asciiTheme="minorHAnsi" w:hAnsiTheme="minorHAnsi" w:cstheme="minorHAnsi"/>
          <w:sz w:val="22"/>
          <w:szCs w:val="22"/>
        </w:rPr>
        <w:t xml:space="preserve"> of Virginia’</w:t>
      </w:r>
      <w:r w:rsidRPr="001B52DF">
        <w:rPr>
          <w:rFonts w:asciiTheme="minorHAnsi" w:hAnsiTheme="minorHAnsi" w:cstheme="minorHAnsi"/>
          <w:sz w:val="22"/>
          <w:szCs w:val="22"/>
        </w:rPr>
        <w:t xml:space="preserve">s Honor Code principles that mandate that students will not lie, cheat, or steal, </w:t>
      </w:r>
      <w:r w:rsidR="0083094F">
        <w:rPr>
          <w:rFonts w:asciiTheme="minorHAnsi" w:hAnsiTheme="minorHAnsi" w:cstheme="minorHAnsi"/>
          <w:sz w:val="22"/>
          <w:szCs w:val="22"/>
        </w:rPr>
        <w:t>and we will not</w:t>
      </w:r>
      <w:r w:rsidRPr="001B52DF">
        <w:rPr>
          <w:rFonts w:asciiTheme="minorHAnsi" w:hAnsiTheme="minorHAnsi" w:cstheme="minorHAnsi"/>
          <w:sz w:val="22"/>
          <w:szCs w:val="22"/>
        </w:rPr>
        <w:t xml:space="preserve"> tolerate the actions of those who do. Acting in a manner consistent with the principles of Honor benefits every member of the </w:t>
      </w:r>
      <w:r w:rsidR="0083094F">
        <w:rPr>
          <w:rFonts w:asciiTheme="minorHAnsi" w:hAnsiTheme="minorHAnsi" w:cstheme="minorHAnsi"/>
          <w:sz w:val="22"/>
          <w:szCs w:val="22"/>
        </w:rPr>
        <w:t xml:space="preserve">Batten School </w:t>
      </w:r>
      <w:r w:rsidRPr="001B52DF">
        <w:rPr>
          <w:rFonts w:asciiTheme="minorHAnsi" w:hAnsiTheme="minorHAnsi" w:cstheme="minorHAnsi"/>
          <w:sz w:val="22"/>
          <w:szCs w:val="22"/>
        </w:rPr>
        <w:t>community.</w:t>
      </w:r>
    </w:p>
    <w:p w14:paraId="573B89F0" w14:textId="77777777" w:rsidR="00E07E4A" w:rsidRPr="001B52DF" w:rsidRDefault="00E07E4A" w:rsidP="002025F3">
      <w:pPr>
        <w:rPr>
          <w:rFonts w:asciiTheme="minorHAnsi" w:hAnsiTheme="minorHAnsi" w:cstheme="minorHAnsi"/>
          <w:sz w:val="22"/>
          <w:szCs w:val="22"/>
        </w:rPr>
      </w:pPr>
    </w:p>
    <w:p w14:paraId="2227A2C4" w14:textId="348E7326" w:rsidR="00E07E4A" w:rsidRPr="001B52DF" w:rsidRDefault="00E07E4A" w:rsidP="002025F3">
      <w:pPr>
        <w:rPr>
          <w:rFonts w:asciiTheme="minorHAnsi" w:hAnsiTheme="minorHAnsi" w:cstheme="minorHAnsi"/>
          <w:sz w:val="22"/>
          <w:szCs w:val="22"/>
        </w:rPr>
      </w:pPr>
      <w:r w:rsidRPr="001B52DF">
        <w:rPr>
          <w:rFonts w:asciiTheme="minorHAnsi" w:hAnsiTheme="minorHAnsi" w:cstheme="minorHAnsi"/>
          <w:sz w:val="22"/>
          <w:szCs w:val="22"/>
        </w:rPr>
        <w:t>We expect every student to comply fully with all provisions of the UV</w:t>
      </w:r>
      <w:r w:rsidR="00C3287E">
        <w:rPr>
          <w:rFonts w:asciiTheme="minorHAnsi" w:hAnsiTheme="minorHAnsi" w:cstheme="minorHAnsi"/>
          <w:sz w:val="22"/>
          <w:szCs w:val="22"/>
        </w:rPr>
        <w:t>A</w:t>
      </w:r>
      <w:r w:rsidRPr="001B52DF">
        <w:rPr>
          <w:rFonts w:asciiTheme="minorHAnsi" w:hAnsiTheme="minorHAnsi" w:cstheme="minorHAnsi"/>
          <w:sz w:val="22"/>
          <w:szCs w:val="22"/>
        </w:rPr>
        <w:t xml:space="preserve"> Honor System. By enrolling in this course, you agree to abide by and </w:t>
      </w:r>
      <w:r w:rsidRPr="001B52DF">
        <w:rPr>
          <w:rFonts w:asciiTheme="minorHAnsi" w:hAnsiTheme="minorHAnsi" w:cstheme="minorHAnsi"/>
          <w:color w:val="000000"/>
          <w:sz w:val="22"/>
          <w:szCs w:val="22"/>
        </w:rPr>
        <w:t xml:space="preserve">uphold </w:t>
      </w:r>
      <w:r w:rsidRPr="001B52DF">
        <w:rPr>
          <w:rFonts w:asciiTheme="minorHAnsi" w:hAnsiTheme="minorHAnsi" w:cstheme="minorHAnsi"/>
          <w:sz w:val="22"/>
          <w:szCs w:val="22"/>
        </w:rPr>
        <w:t>the Honor Code System of the University of Virginia</w:t>
      </w:r>
      <w:r w:rsidR="00C3287E">
        <w:rPr>
          <w:rFonts w:asciiTheme="minorHAnsi" w:hAnsiTheme="minorHAnsi" w:cstheme="minorHAnsi"/>
          <w:sz w:val="22"/>
          <w:szCs w:val="22"/>
        </w:rPr>
        <w:t xml:space="preserve">. The following applies </w:t>
      </w:r>
      <w:r w:rsidRPr="001B52DF">
        <w:rPr>
          <w:rFonts w:asciiTheme="minorHAnsi" w:hAnsiTheme="minorHAnsi" w:cstheme="minorHAnsi"/>
          <w:sz w:val="22"/>
          <w:szCs w:val="22"/>
        </w:rPr>
        <w:t>to your Batten course work and requirements, and unless otherwise specified by your instructors:</w:t>
      </w:r>
    </w:p>
    <w:p w14:paraId="659C063A" w14:textId="77777777" w:rsidR="00E07E4A" w:rsidRPr="001B52DF" w:rsidRDefault="00E07E4A" w:rsidP="002025F3">
      <w:pPr>
        <w:rPr>
          <w:rFonts w:asciiTheme="minorHAnsi" w:hAnsiTheme="minorHAnsi" w:cstheme="minorHAnsi"/>
          <w:i/>
          <w:sz w:val="22"/>
          <w:szCs w:val="22"/>
        </w:rPr>
      </w:pPr>
    </w:p>
    <w:p w14:paraId="2DA7D4C9" w14:textId="77777777" w:rsidR="00E07E4A" w:rsidRPr="001B52DF" w:rsidRDefault="00E07E4A" w:rsidP="002025F3">
      <w:pPr>
        <w:numPr>
          <w:ilvl w:val="0"/>
          <w:numId w:val="1"/>
        </w:numPr>
        <w:spacing w:line="276" w:lineRule="auto"/>
        <w:contextualSpacing/>
        <w:rPr>
          <w:rFonts w:asciiTheme="minorHAnsi" w:hAnsiTheme="minorHAnsi" w:cstheme="minorHAnsi"/>
          <w:sz w:val="22"/>
          <w:szCs w:val="22"/>
        </w:rPr>
      </w:pPr>
      <w:r w:rsidRPr="001B52DF">
        <w:rPr>
          <w:rFonts w:asciiTheme="minorHAnsi" w:hAnsiTheme="minorHAnsi" w:cstheme="minorHAnsi"/>
          <w:sz w:val="22"/>
          <w:szCs w:val="22"/>
        </w:rPr>
        <w:t>All graded assignments must be pledged.</w:t>
      </w:r>
    </w:p>
    <w:p w14:paraId="1A9AE436" w14:textId="77777777" w:rsidR="00E07E4A" w:rsidRPr="001B52DF" w:rsidRDefault="00E07E4A" w:rsidP="002025F3">
      <w:pPr>
        <w:numPr>
          <w:ilvl w:val="0"/>
          <w:numId w:val="1"/>
        </w:numPr>
        <w:spacing w:line="276" w:lineRule="auto"/>
        <w:contextualSpacing/>
        <w:rPr>
          <w:rFonts w:asciiTheme="minorHAnsi" w:hAnsiTheme="minorHAnsi" w:cstheme="minorHAnsi"/>
          <w:sz w:val="22"/>
          <w:szCs w:val="22"/>
        </w:rPr>
      </w:pPr>
      <w:r w:rsidRPr="001B52DF">
        <w:rPr>
          <w:rFonts w:asciiTheme="minorHAnsi" w:hAnsiTheme="minorHAnsi" w:cstheme="minorHAnsi"/>
          <w:sz w:val="22"/>
          <w:szCs w:val="22"/>
        </w:rPr>
        <w:t>Students may not access any notes, study outlines, problem sets, old exams, answer keys, or collaborate with other students without explicit permission.</w:t>
      </w:r>
    </w:p>
    <w:p w14:paraId="4331A024" w14:textId="77777777" w:rsidR="00E07E4A" w:rsidRPr="001B52DF" w:rsidRDefault="00E07E4A" w:rsidP="002025F3">
      <w:pPr>
        <w:numPr>
          <w:ilvl w:val="0"/>
          <w:numId w:val="1"/>
        </w:numPr>
        <w:spacing w:line="276" w:lineRule="auto"/>
        <w:contextualSpacing/>
        <w:rPr>
          <w:rFonts w:asciiTheme="minorHAnsi" w:hAnsiTheme="minorHAnsi" w:cstheme="minorHAnsi"/>
          <w:sz w:val="22"/>
          <w:szCs w:val="22"/>
        </w:rPr>
      </w:pPr>
      <w:r w:rsidRPr="001B52DF">
        <w:rPr>
          <w:rFonts w:asciiTheme="minorHAnsi" w:hAnsiTheme="minorHAnsi" w:cstheme="minorHAnsi"/>
          <w:sz w:val="22"/>
          <w:szCs w:val="22"/>
        </w:rPr>
        <w:t>When given permission to collaborate with others, students will not copy answers from another student.</w:t>
      </w:r>
    </w:p>
    <w:p w14:paraId="61D96B94" w14:textId="77777777" w:rsidR="00E07E4A" w:rsidRPr="001B52DF" w:rsidRDefault="00E07E4A" w:rsidP="002025F3">
      <w:pPr>
        <w:numPr>
          <w:ilvl w:val="0"/>
          <w:numId w:val="1"/>
        </w:numPr>
        <w:spacing w:line="276" w:lineRule="auto"/>
        <w:contextualSpacing/>
        <w:rPr>
          <w:rFonts w:asciiTheme="minorHAnsi" w:hAnsiTheme="minorHAnsi" w:cstheme="minorHAnsi"/>
          <w:sz w:val="22"/>
          <w:szCs w:val="22"/>
        </w:rPr>
      </w:pPr>
      <w:r w:rsidRPr="001B52DF">
        <w:rPr>
          <w:rFonts w:asciiTheme="minorHAnsi" w:hAnsiTheme="minorHAnsi" w:cstheme="minorHAnsi"/>
          <w:sz w:val="22"/>
          <w:szCs w:val="22"/>
        </w:rPr>
        <w:t>Students should always cite any resources or individuals they have consulted to complete an assignment.  If in doubt, sources should be cited.</w:t>
      </w:r>
    </w:p>
    <w:p w14:paraId="6D00F92F" w14:textId="35D48829" w:rsidR="00E07E4A" w:rsidRPr="001B52DF" w:rsidRDefault="00E07E4A" w:rsidP="002025F3">
      <w:pPr>
        <w:numPr>
          <w:ilvl w:val="0"/>
          <w:numId w:val="1"/>
        </w:numPr>
        <w:spacing w:line="276" w:lineRule="auto"/>
        <w:contextualSpacing/>
        <w:rPr>
          <w:rFonts w:asciiTheme="minorHAnsi" w:hAnsiTheme="minorHAnsi" w:cstheme="minorHAnsi"/>
          <w:sz w:val="22"/>
          <w:szCs w:val="22"/>
        </w:rPr>
      </w:pPr>
      <w:r w:rsidRPr="001B52DF">
        <w:rPr>
          <w:rFonts w:asciiTheme="minorHAnsi" w:hAnsiTheme="minorHAnsi" w:cstheme="minorHAnsi"/>
          <w:sz w:val="22"/>
          <w:szCs w:val="22"/>
        </w:rPr>
        <w:t xml:space="preserve">Suspected violations will be forwarded to the Honor Committee, and, at the discretion of the instructor, students may receive “no credit” </w:t>
      </w:r>
      <w:r w:rsidR="00C3287E">
        <w:rPr>
          <w:rFonts w:asciiTheme="minorHAnsi" w:hAnsiTheme="minorHAnsi" w:cstheme="minorHAnsi"/>
          <w:sz w:val="22"/>
          <w:szCs w:val="22"/>
        </w:rPr>
        <w:t xml:space="preserve">for </w:t>
      </w:r>
      <w:r w:rsidRPr="001B52DF">
        <w:rPr>
          <w:rFonts w:asciiTheme="minorHAnsi" w:hAnsiTheme="minorHAnsi" w:cstheme="minorHAnsi"/>
          <w:sz w:val="22"/>
          <w:szCs w:val="22"/>
        </w:rPr>
        <w:t>the assignment in question, independent of the actions taken by the Honor Committee</w:t>
      </w:r>
      <w:r w:rsidRPr="001B52DF">
        <w:rPr>
          <w:rFonts w:asciiTheme="minorHAnsi" w:hAnsiTheme="minorHAnsi" w:cstheme="minorHAnsi"/>
          <w:color w:val="FF0000"/>
          <w:sz w:val="22"/>
          <w:szCs w:val="22"/>
        </w:rPr>
        <w:t>.</w:t>
      </w:r>
    </w:p>
    <w:p w14:paraId="596479E8" w14:textId="35786742" w:rsidR="00E07E4A" w:rsidRPr="001B52DF" w:rsidRDefault="00E07E4A" w:rsidP="002025F3">
      <w:pPr>
        <w:numPr>
          <w:ilvl w:val="0"/>
          <w:numId w:val="1"/>
        </w:numPr>
        <w:spacing w:line="276" w:lineRule="auto"/>
        <w:contextualSpacing/>
        <w:rPr>
          <w:rFonts w:asciiTheme="minorHAnsi" w:hAnsiTheme="minorHAnsi" w:cstheme="minorHAnsi"/>
          <w:sz w:val="22"/>
          <w:szCs w:val="22"/>
        </w:rPr>
      </w:pPr>
      <w:r w:rsidRPr="001B52DF">
        <w:rPr>
          <w:rFonts w:asciiTheme="minorHAnsi" w:hAnsiTheme="minorHAnsi" w:cstheme="minorHAnsi"/>
          <w:sz w:val="22"/>
          <w:szCs w:val="22"/>
        </w:rPr>
        <w:t>Any questions about what is or is not permitted on an assignment should be clarified by students with their instructors prior to the completion of their work.</w:t>
      </w:r>
    </w:p>
    <w:p w14:paraId="7EA5A09B" w14:textId="77777777" w:rsidR="00E07E4A" w:rsidRPr="001B52DF" w:rsidRDefault="00E07E4A" w:rsidP="002025F3">
      <w:pPr>
        <w:spacing w:line="276" w:lineRule="auto"/>
        <w:ind w:left="720"/>
        <w:contextualSpacing/>
        <w:rPr>
          <w:rFonts w:asciiTheme="minorHAnsi" w:hAnsiTheme="minorHAnsi" w:cstheme="minorHAnsi"/>
          <w:sz w:val="22"/>
          <w:szCs w:val="22"/>
        </w:rPr>
      </w:pPr>
    </w:p>
    <w:p w14:paraId="330F46A8" w14:textId="77777777" w:rsidR="00E07E4A" w:rsidRDefault="00E07E4A" w:rsidP="00C3287E">
      <w:pPr>
        <w:spacing w:after="120"/>
        <w:rPr>
          <w:rFonts w:asciiTheme="minorHAnsi" w:hAnsiTheme="minorHAnsi" w:cstheme="minorHAnsi"/>
          <w:sz w:val="22"/>
          <w:szCs w:val="22"/>
        </w:rPr>
      </w:pPr>
      <w:r w:rsidRPr="001B52DF">
        <w:rPr>
          <w:rFonts w:asciiTheme="minorHAnsi" w:hAnsiTheme="minorHAnsi" w:cstheme="minorHAnsi"/>
          <w:sz w:val="22"/>
          <w:szCs w:val="22"/>
          <w:shd w:val="clear" w:color="auto" w:fill="FFFFFF"/>
        </w:rPr>
        <w:t>If you believe you may have committed an Honor Offense, you may wish to file a Conscientious Retraction (“CR”) by calling the Honor Offices at (434) 924-7602. According to Honor guidelines, f</w:t>
      </w:r>
      <w:r w:rsidRPr="001B52DF">
        <w:rPr>
          <w:rFonts w:asciiTheme="minorHAnsi" w:hAnsiTheme="minorHAnsi" w:cstheme="minorHAnsi"/>
          <w:sz w:val="22"/>
          <w:szCs w:val="22"/>
        </w:rPr>
        <w:t xml:space="preserve">or your retraction to be considered valid, it must, among other things, be filed with the Honor Committee before you are aware that the act in question has come under suspicion by anyone. </w:t>
      </w:r>
      <w:r w:rsidRPr="001B52DF">
        <w:rPr>
          <w:rFonts w:asciiTheme="minorHAnsi" w:hAnsiTheme="minorHAnsi" w:cstheme="minorHAnsi"/>
          <w:sz w:val="22"/>
          <w:szCs w:val="22"/>
          <w:shd w:val="clear" w:color="auto" w:fill="FFFFFF"/>
        </w:rPr>
        <w:t>More information can be found at www.virginia.edu/honor.</w:t>
      </w:r>
      <w:r w:rsidRPr="001B52DF">
        <w:rPr>
          <w:rFonts w:asciiTheme="minorHAnsi" w:hAnsiTheme="minorHAnsi" w:cstheme="minorHAnsi"/>
          <w:sz w:val="22"/>
          <w:szCs w:val="22"/>
        </w:rPr>
        <w:t xml:space="preserve"> If you have questions regarding the course honor policy, please contact your honor representatives. </w:t>
      </w:r>
    </w:p>
    <w:p w14:paraId="32947772" w14:textId="77777777" w:rsidR="0097694F" w:rsidRPr="001B52DF" w:rsidRDefault="0097694F" w:rsidP="00E07E4A">
      <w:pPr>
        <w:rPr>
          <w:rFonts w:asciiTheme="minorHAnsi" w:hAnsiTheme="minorHAnsi" w:cstheme="minorHAnsi"/>
          <w:sz w:val="22"/>
          <w:szCs w:val="22"/>
        </w:rPr>
      </w:pPr>
    </w:p>
    <w:p w14:paraId="01475804" w14:textId="5837E5AE" w:rsidR="006979B7" w:rsidRPr="00BB08B5" w:rsidRDefault="00FA07B9" w:rsidP="00C3287E">
      <w:pPr>
        <w:spacing w:after="120"/>
        <w:rPr>
          <w:rFonts w:asciiTheme="minorHAnsi" w:hAnsiTheme="minorHAnsi" w:cstheme="minorHAnsi"/>
          <w:b/>
          <w:sz w:val="22"/>
          <w:szCs w:val="22"/>
        </w:rPr>
      </w:pPr>
      <w:r w:rsidRPr="00BB08B5">
        <w:rPr>
          <w:rFonts w:asciiTheme="minorHAnsi" w:hAnsiTheme="minorHAnsi" w:cstheme="minorHAnsi"/>
          <w:b/>
          <w:sz w:val="22"/>
          <w:szCs w:val="22"/>
        </w:rPr>
        <w:t>Frank Batten School of Leadership and Public Policy Grading Policy</w:t>
      </w:r>
    </w:p>
    <w:p w14:paraId="29083499" w14:textId="0F005EF6" w:rsidR="00E07E4A" w:rsidRDefault="00BB078A" w:rsidP="00E07E4A">
      <w:pPr>
        <w:rPr>
          <w:rFonts w:asciiTheme="minorHAnsi" w:hAnsiTheme="minorHAnsi" w:cstheme="minorHAnsi"/>
          <w:sz w:val="22"/>
          <w:szCs w:val="22"/>
        </w:rPr>
      </w:pPr>
      <w:r>
        <w:rPr>
          <w:rFonts w:asciiTheme="minorHAnsi" w:hAnsiTheme="minorHAnsi" w:cstheme="minorHAnsi"/>
          <w:sz w:val="22"/>
          <w:szCs w:val="22"/>
        </w:rPr>
        <w:t>T</w:t>
      </w:r>
      <w:r w:rsidR="00C67B0A" w:rsidRPr="00BB08B5">
        <w:rPr>
          <w:rFonts w:asciiTheme="minorHAnsi" w:hAnsiTheme="minorHAnsi" w:cstheme="minorHAnsi"/>
          <w:sz w:val="22"/>
          <w:szCs w:val="22"/>
        </w:rPr>
        <w:t xml:space="preserve">he Frank Batten School has a grade normalization policy, with a suggested </w:t>
      </w:r>
      <w:r w:rsidR="008D4E39" w:rsidRPr="00BB08B5">
        <w:rPr>
          <w:rFonts w:asciiTheme="minorHAnsi" w:hAnsiTheme="minorHAnsi" w:cstheme="minorHAnsi"/>
          <w:sz w:val="22"/>
          <w:szCs w:val="22"/>
        </w:rPr>
        <w:t xml:space="preserve">grading </w:t>
      </w:r>
      <w:r w:rsidR="00C67B0A" w:rsidRPr="00BB08B5">
        <w:rPr>
          <w:rFonts w:asciiTheme="minorHAnsi" w:hAnsiTheme="minorHAnsi" w:cstheme="minorHAnsi"/>
          <w:sz w:val="22"/>
          <w:szCs w:val="22"/>
        </w:rPr>
        <w:t xml:space="preserve">distribution. Batten courses should </w:t>
      </w:r>
      <w:r>
        <w:rPr>
          <w:rFonts w:asciiTheme="minorHAnsi" w:hAnsiTheme="minorHAnsi" w:cstheme="minorHAnsi"/>
          <w:sz w:val="22"/>
          <w:szCs w:val="22"/>
        </w:rPr>
        <w:t xml:space="preserve">aim to </w:t>
      </w:r>
      <w:r w:rsidR="00C67B0A" w:rsidRPr="00BB08B5">
        <w:rPr>
          <w:rFonts w:asciiTheme="minorHAnsi" w:hAnsiTheme="minorHAnsi" w:cstheme="minorHAnsi"/>
          <w:sz w:val="22"/>
          <w:szCs w:val="22"/>
        </w:rPr>
        <w:t>have a m</w:t>
      </w:r>
      <w:r w:rsidR="00E611C3" w:rsidRPr="00BB08B5">
        <w:rPr>
          <w:rFonts w:asciiTheme="minorHAnsi" w:hAnsiTheme="minorHAnsi" w:cstheme="minorHAnsi"/>
          <w:sz w:val="22"/>
          <w:szCs w:val="22"/>
        </w:rPr>
        <w:t>ea</w:t>
      </w:r>
      <w:r w:rsidR="00C67B0A" w:rsidRPr="00BB08B5">
        <w:rPr>
          <w:rFonts w:asciiTheme="minorHAnsi" w:hAnsiTheme="minorHAnsi" w:cstheme="minorHAnsi"/>
          <w:sz w:val="22"/>
          <w:szCs w:val="22"/>
        </w:rPr>
        <w:t>n grade that does not e</w:t>
      </w:r>
      <w:r w:rsidR="00E611C3" w:rsidRPr="00BB08B5">
        <w:rPr>
          <w:rFonts w:asciiTheme="minorHAnsi" w:hAnsiTheme="minorHAnsi" w:cstheme="minorHAnsi"/>
          <w:sz w:val="22"/>
          <w:szCs w:val="22"/>
        </w:rPr>
        <w:t>xceed a 3.5 grade point average with an emphasis on a well-distributed range of grades.</w:t>
      </w:r>
      <w:r w:rsidR="008D4E39" w:rsidRPr="00BB08B5">
        <w:rPr>
          <w:rFonts w:asciiTheme="minorHAnsi" w:hAnsiTheme="minorHAnsi" w:cstheme="minorHAnsi"/>
          <w:sz w:val="22"/>
          <w:szCs w:val="22"/>
        </w:rPr>
        <w:t xml:space="preserve"> </w:t>
      </w:r>
    </w:p>
    <w:p w14:paraId="53D24114" w14:textId="77777777" w:rsidR="002025F3" w:rsidRPr="00BB08B5" w:rsidRDefault="002025F3" w:rsidP="00E07E4A">
      <w:pPr>
        <w:rPr>
          <w:rFonts w:asciiTheme="minorHAnsi" w:hAnsiTheme="minorHAnsi" w:cstheme="minorHAnsi"/>
          <w:sz w:val="22"/>
          <w:szCs w:val="22"/>
        </w:rPr>
      </w:pPr>
    </w:p>
    <w:p w14:paraId="52D2DEB6" w14:textId="7373393F" w:rsidR="006979B7" w:rsidRPr="00BB08B5" w:rsidRDefault="007A40E5" w:rsidP="00C3287E">
      <w:pPr>
        <w:spacing w:after="120"/>
        <w:rPr>
          <w:rFonts w:asciiTheme="minorHAnsi" w:hAnsiTheme="minorHAnsi" w:cstheme="minorHAnsi"/>
          <w:b/>
          <w:sz w:val="22"/>
          <w:szCs w:val="22"/>
        </w:rPr>
      </w:pPr>
      <w:r w:rsidRPr="00BB08B5">
        <w:rPr>
          <w:rFonts w:asciiTheme="minorHAnsi" w:hAnsiTheme="minorHAnsi" w:cstheme="minorHAnsi"/>
          <w:b/>
          <w:sz w:val="22"/>
          <w:szCs w:val="22"/>
        </w:rPr>
        <w:t>Additional Time</w:t>
      </w:r>
    </w:p>
    <w:p w14:paraId="7EB6DFCE" w14:textId="55C31C7A" w:rsidR="0097694F" w:rsidRPr="008D4E39" w:rsidRDefault="00E028B5" w:rsidP="00E07E4A">
      <w:pPr>
        <w:rPr>
          <w:rFonts w:asciiTheme="minorHAnsi" w:hAnsiTheme="minorHAnsi"/>
          <w:color w:val="1B1C1E"/>
          <w:sz w:val="22"/>
          <w:szCs w:val="22"/>
          <w:shd w:val="clear" w:color="auto" w:fill="FFFFFF"/>
        </w:rPr>
      </w:pPr>
      <w:r w:rsidRPr="00BB08B5">
        <w:rPr>
          <w:rFonts w:asciiTheme="minorHAnsi" w:hAnsiTheme="minorHAnsi" w:cstheme="minorHAnsi"/>
          <w:sz w:val="22"/>
          <w:szCs w:val="22"/>
        </w:rPr>
        <w:t>A</w:t>
      </w:r>
      <w:r w:rsidR="007A40E5" w:rsidRPr="00BB08B5">
        <w:rPr>
          <w:rFonts w:asciiTheme="minorHAnsi" w:hAnsiTheme="minorHAnsi" w:cstheme="minorHAnsi"/>
          <w:sz w:val="22"/>
          <w:szCs w:val="22"/>
        </w:rPr>
        <w:t xml:space="preserve">dditional </w:t>
      </w:r>
      <w:r w:rsidR="00C3287E">
        <w:rPr>
          <w:rFonts w:asciiTheme="minorHAnsi" w:hAnsiTheme="minorHAnsi" w:cstheme="minorHAnsi"/>
          <w:sz w:val="22"/>
          <w:szCs w:val="22"/>
        </w:rPr>
        <w:t xml:space="preserve">exam </w:t>
      </w:r>
      <w:r w:rsidR="007A40E5" w:rsidRPr="00BB08B5">
        <w:rPr>
          <w:rFonts w:asciiTheme="minorHAnsi" w:hAnsiTheme="minorHAnsi" w:cstheme="minorHAnsi"/>
          <w:sz w:val="22"/>
          <w:szCs w:val="22"/>
        </w:rPr>
        <w:t>time is</w:t>
      </w:r>
      <w:r w:rsidRPr="00BB08B5">
        <w:rPr>
          <w:rFonts w:asciiTheme="minorHAnsi" w:hAnsiTheme="minorHAnsi" w:cstheme="minorHAnsi"/>
          <w:sz w:val="22"/>
          <w:szCs w:val="22"/>
        </w:rPr>
        <w:t xml:space="preserve"> not</w:t>
      </w:r>
      <w:r w:rsidR="007A40E5" w:rsidRPr="00BB08B5">
        <w:rPr>
          <w:rFonts w:asciiTheme="minorHAnsi" w:hAnsiTheme="minorHAnsi" w:cstheme="minorHAnsi"/>
          <w:sz w:val="22"/>
          <w:szCs w:val="22"/>
        </w:rPr>
        <w:t xml:space="preserve"> given</w:t>
      </w:r>
      <w:r w:rsidR="001956C1" w:rsidRPr="00BB08B5">
        <w:rPr>
          <w:rFonts w:asciiTheme="minorHAnsi" w:hAnsiTheme="minorHAnsi" w:cstheme="minorHAnsi"/>
          <w:sz w:val="22"/>
          <w:szCs w:val="22"/>
        </w:rPr>
        <w:t xml:space="preserve"> automatically</w:t>
      </w:r>
      <w:r w:rsidR="007A40E5" w:rsidRPr="00BB08B5">
        <w:rPr>
          <w:rFonts w:asciiTheme="minorHAnsi" w:hAnsiTheme="minorHAnsi" w:cstheme="minorHAnsi"/>
          <w:sz w:val="22"/>
          <w:szCs w:val="22"/>
        </w:rPr>
        <w:t xml:space="preserve"> to students </w:t>
      </w:r>
      <w:r w:rsidR="00C3287E">
        <w:rPr>
          <w:rFonts w:asciiTheme="minorHAnsi" w:hAnsiTheme="minorHAnsi" w:cstheme="minorHAnsi"/>
          <w:sz w:val="22"/>
          <w:szCs w:val="22"/>
        </w:rPr>
        <w:t>whose first language is not</w:t>
      </w:r>
      <w:r w:rsidR="007A40E5" w:rsidRPr="00BB08B5">
        <w:rPr>
          <w:rFonts w:asciiTheme="minorHAnsi" w:hAnsiTheme="minorHAnsi" w:cstheme="minorHAnsi"/>
          <w:sz w:val="22"/>
          <w:szCs w:val="22"/>
        </w:rPr>
        <w:t xml:space="preserve"> English</w:t>
      </w:r>
      <w:r w:rsidRPr="00BB08B5">
        <w:rPr>
          <w:rFonts w:asciiTheme="minorHAnsi" w:hAnsiTheme="minorHAnsi" w:cstheme="minorHAnsi"/>
          <w:sz w:val="22"/>
          <w:szCs w:val="22"/>
        </w:rPr>
        <w:t>. Dictionaries</w:t>
      </w:r>
      <w:r w:rsidR="004E74EF" w:rsidRPr="00BB08B5">
        <w:rPr>
          <w:rFonts w:asciiTheme="minorHAnsi" w:hAnsiTheme="minorHAnsi" w:cstheme="minorHAnsi"/>
          <w:sz w:val="22"/>
          <w:szCs w:val="22"/>
        </w:rPr>
        <w:t xml:space="preserve"> are</w:t>
      </w:r>
      <w:r w:rsidRPr="00BB08B5">
        <w:rPr>
          <w:rFonts w:asciiTheme="minorHAnsi" w:hAnsiTheme="minorHAnsi" w:cstheme="minorHAnsi"/>
          <w:sz w:val="22"/>
          <w:szCs w:val="22"/>
        </w:rPr>
        <w:t xml:space="preserve"> </w:t>
      </w:r>
      <w:r w:rsidR="004E74EF" w:rsidRPr="00BB08B5">
        <w:rPr>
          <w:rFonts w:asciiTheme="minorHAnsi" w:hAnsiTheme="minorHAnsi" w:cstheme="minorHAnsi"/>
          <w:sz w:val="22"/>
          <w:szCs w:val="22"/>
        </w:rPr>
        <w:t>permitted</w:t>
      </w:r>
      <w:r w:rsidR="007A40E5" w:rsidRPr="00BB08B5">
        <w:rPr>
          <w:rFonts w:asciiTheme="minorHAnsi" w:hAnsiTheme="minorHAnsi" w:cstheme="minorHAnsi"/>
          <w:sz w:val="22"/>
          <w:szCs w:val="22"/>
        </w:rPr>
        <w:t xml:space="preserve">, </w:t>
      </w:r>
      <w:r w:rsidR="004E74EF" w:rsidRPr="00BB08B5">
        <w:rPr>
          <w:rFonts w:asciiTheme="minorHAnsi" w:hAnsiTheme="minorHAnsi" w:cstheme="minorHAnsi"/>
          <w:sz w:val="22"/>
          <w:szCs w:val="22"/>
        </w:rPr>
        <w:t>at the discretion of the faculty member</w:t>
      </w:r>
      <w:r w:rsidR="007A40E5" w:rsidRPr="00BB08B5">
        <w:rPr>
          <w:rFonts w:asciiTheme="minorHAnsi" w:hAnsiTheme="minorHAnsi" w:cstheme="minorHAnsi"/>
          <w:sz w:val="22"/>
          <w:szCs w:val="22"/>
        </w:rPr>
        <w:t>. Students with disabilities in need of accommodation should contact the </w:t>
      </w:r>
      <w:hyperlink r:id="rId5" w:history="1">
        <w:r w:rsidR="008D4E39" w:rsidRPr="00BB08B5">
          <w:rPr>
            <w:rStyle w:val="Hyperlink"/>
            <w:rFonts w:asciiTheme="minorHAnsi" w:hAnsiTheme="minorHAnsi" w:cstheme="minorHAnsi"/>
            <w:sz w:val="22"/>
            <w:szCs w:val="22"/>
          </w:rPr>
          <w:t>UVA Student Disability Access Center</w:t>
        </w:r>
      </w:hyperlink>
      <w:r w:rsidR="008D4E39" w:rsidRPr="00BB08B5">
        <w:rPr>
          <w:rFonts w:asciiTheme="minorHAnsi" w:hAnsiTheme="minorHAnsi" w:cstheme="minorHAnsi"/>
          <w:sz w:val="22"/>
          <w:szCs w:val="22"/>
        </w:rPr>
        <w:t xml:space="preserve"> at 434-243-5180. </w:t>
      </w:r>
      <w:r w:rsidR="007A40E5" w:rsidRPr="00BB08B5">
        <w:rPr>
          <w:rFonts w:asciiTheme="minorHAnsi" w:hAnsiTheme="minorHAnsi"/>
          <w:color w:val="1B1C1E"/>
          <w:sz w:val="22"/>
          <w:szCs w:val="22"/>
          <w:shd w:val="clear" w:color="auto" w:fill="FFFFFF"/>
        </w:rPr>
        <w:t xml:space="preserve">To preserve anonymity, students should not discuss </w:t>
      </w:r>
      <w:r w:rsidR="008D4E39" w:rsidRPr="00BB08B5">
        <w:rPr>
          <w:rFonts w:asciiTheme="minorHAnsi" w:hAnsiTheme="minorHAnsi"/>
          <w:color w:val="1B1C1E"/>
          <w:sz w:val="22"/>
          <w:szCs w:val="22"/>
          <w:shd w:val="clear" w:color="auto" w:fill="FFFFFF"/>
        </w:rPr>
        <w:t xml:space="preserve">reasons for the </w:t>
      </w:r>
      <w:r w:rsidR="007A40E5" w:rsidRPr="00BB08B5">
        <w:rPr>
          <w:rFonts w:asciiTheme="minorHAnsi" w:hAnsiTheme="minorHAnsi"/>
          <w:color w:val="1B1C1E"/>
          <w:sz w:val="22"/>
          <w:szCs w:val="22"/>
          <w:shd w:val="clear" w:color="auto" w:fill="FFFFFF"/>
        </w:rPr>
        <w:t>accommodations with the course instructor.</w:t>
      </w:r>
      <w:r w:rsidR="007A40E5" w:rsidRPr="008D4E39">
        <w:rPr>
          <w:rFonts w:asciiTheme="minorHAnsi" w:hAnsiTheme="minorHAnsi"/>
          <w:color w:val="1B1C1E"/>
          <w:sz w:val="22"/>
          <w:szCs w:val="22"/>
          <w:shd w:val="clear" w:color="auto" w:fill="FFFFFF"/>
        </w:rPr>
        <w:t xml:space="preserve"> </w:t>
      </w:r>
    </w:p>
    <w:p w14:paraId="48B4CD0F" w14:textId="77777777" w:rsidR="008D4E39" w:rsidRDefault="008D4E39" w:rsidP="00E07E4A">
      <w:pPr>
        <w:rPr>
          <w:rFonts w:asciiTheme="minorHAnsi" w:hAnsiTheme="minorHAnsi" w:cstheme="minorHAnsi"/>
          <w:b/>
          <w:sz w:val="22"/>
          <w:szCs w:val="22"/>
        </w:rPr>
      </w:pPr>
    </w:p>
    <w:p w14:paraId="5B2B8F97" w14:textId="77777777" w:rsidR="00E07E4A" w:rsidRPr="001B52DF" w:rsidRDefault="00E07E4A" w:rsidP="00E07E4A">
      <w:pPr>
        <w:rPr>
          <w:rFonts w:asciiTheme="minorHAnsi" w:hAnsiTheme="minorHAnsi" w:cstheme="minorHAnsi"/>
          <w:b/>
          <w:sz w:val="22"/>
          <w:szCs w:val="22"/>
        </w:rPr>
      </w:pPr>
      <w:r w:rsidRPr="001B52DF">
        <w:rPr>
          <w:rFonts w:asciiTheme="minorHAnsi" w:hAnsiTheme="minorHAnsi" w:cstheme="minorHAnsi"/>
          <w:b/>
          <w:sz w:val="22"/>
          <w:szCs w:val="22"/>
        </w:rPr>
        <w:t>Frank Batten School of Leaders</w:t>
      </w:r>
      <w:r w:rsidR="007C23BB" w:rsidRPr="001B52DF">
        <w:rPr>
          <w:rFonts w:asciiTheme="minorHAnsi" w:hAnsiTheme="minorHAnsi" w:cstheme="minorHAnsi"/>
          <w:b/>
          <w:sz w:val="22"/>
          <w:szCs w:val="22"/>
        </w:rPr>
        <w:t xml:space="preserve">hip and Public Policy Wellbeing and Duty to Care </w:t>
      </w:r>
      <w:r w:rsidRPr="001B52DF">
        <w:rPr>
          <w:rFonts w:asciiTheme="minorHAnsi" w:hAnsiTheme="minorHAnsi" w:cstheme="minorHAnsi"/>
          <w:b/>
          <w:sz w:val="22"/>
          <w:szCs w:val="22"/>
        </w:rPr>
        <w:t>Statement</w:t>
      </w:r>
    </w:p>
    <w:p w14:paraId="31307736" w14:textId="77777777" w:rsidR="00E07E4A" w:rsidRPr="001B52DF" w:rsidRDefault="00E07E4A" w:rsidP="00E07E4A">
      <w:pPr>
        <w:rPr>
          <w:rFonts w:asciiTheme="minorHAnsi" w:hAnsiTheme="minorHAnsi" w:cstheme="minorHAnsi"/>
          <w:bCs/>
          <w:sz w:val="22"/>
          <w:szCs w:val="22"/>
        </w:rPr>
      </w:pPr>
    </w:p>
    <w:p w14:paraId="2B5A26EA" w14:textId="4E5125DB" w:rsidR="00E07E4A" w:rsidRPr="001B52DF" w:rsidRDefault="00E07E4A" w:rsidP="00E07E4A">
      <w:pPr>
        <w:rPr>
          <w:rFonts w:asciiTheme="minorHAnsi" w:hAnsiTheme="minorHAnsi" w:cstheme="minorHAnsi"/>
          <w:bCs/>
          <w:sz w:val="22"/>
          <w:szCs w:val="22"/>
        </w:rPr>
      </w:pPr>
      <w:r w:rsidRPr="001B52DF">
        <w:rPr>
          <w:rFonts w:asciiTheme="minorHAnsi" w:hAnsiTheme="minorHAnsi" w:cstheme="minorHAnsi"/>
          <w:bCs/>
          <w:sz w:val="22"/>
          <w:szCs w:val="22"/>
        </w:rPr>
        <w:t xml:space="preserve">If you are feeling overwhelmed, stressed, or isolated, </w:t>
      </w:r>
      <w:r w:rsidR="00BF2181" w:rsidRPr="001B52DF">
        <w:rPr>
          <w:rFonts w:asciiTheme="minorHAnsi" w:hAnsiTheme="minorHAnsi" w:cstheme="minorHAnsi"/>
          <w:bCs/>
          <w:sz w:val="22"/>
          <w:szCs w:val="22"/>
        </w:rPr>
        <w:t>several individuals at Batten</w:t>
      </w:r>
      <w:r w:rsidRPr="001B52DF">
        <w:rPr>
          <w:rFonts w:asciiTheme="minorHAnsi" w:hAnsiTheme="minorHAnsi" w:cstheme="minorHAnsi"/>
          <w:bCs/>
          <w:sz w:val="22"/>
          <w:szCs w:val="22"/>
        </w:rPr>
        <w:t xml:space="preserve"> are ready and want to help. Both </w:t>
      </w:r>
      <w:hyperlink r:id="rId6" w:history="1">
        <w:r w:rsidRPr="001B52DF">
          <w:rPr>
            <w:rStyle w:val="Hyperlink"/>
            <w:rFonts w:asciiTheme="minorHAnsi" w:hAnsiTheme="minorHAnsi" w:cstheme="minorHAnsi"/>
            <w:bCs/>
            <w:sz w:val="22"/>
            <w:szCs w:val="22"/>
          </w:rPr>
          <w:t>Jill Rockwell</w:t>
        </w:r>
      </w:hyperlink>
      <w:r w:rsidRPr="001B52DF">
        <w:rPr>
          <w:rFonts w:asciiTheme="minorHAnsi" w:hAnsiTheme="minorHAnsi" w:cstheme="minorHAnsi"/>
          <w:bCs/>
          <w:sz w:val="22"/>
          <w:szCs w:val="22"/>
        </w:rPr>
        <w:t>, Assistant Dean for Student Services</w:t>
      </w:r>
      <w:r w:rsidR="00C3287E">
        <w:rPr>
          <w:rFonts w:asciiTheme="minorHAnsi" w:hAnsiTheme="minorHAnsi" w:cstheme="minorHAnsi"/>
          <w:bCs/>
          <w:sz w:val="22"/>
          <w:szCs w:val="22"/>
        </w:rPr>
        <w:t>,</w:t>
      </w:r>
      <w:r w:rsidR="00B10CD8">
        <w:rPr>
          <w:rFonts w:asciiTheme="minorHAnsi" w:hAnsiTheme="minorHAnsi" w:cstheme="minorHAnsi"/>
          <w:bCs/>
          <w:sz w:val="22"/>
          <w:szCs w:val="22"/>
        </w:rPr>
        <w:t xml:space="preserve"> and</w:t>
      </w:r>
      <w:r w:rsidRPr="001B52DF">
        <w:rPr>
          <w:rFonts w:asciiTheme="minorHAnsi" w:hAnsiTheme="minorHAnsi" w:cstheme="minorHAnsi"/>
          <w:bCs/>
          <w:sz w:val="22"/>
          <w:szCs w:val="22"/>
        </w:rPr>
        <w:t xml:space="preserve"> </w:t>
      </w:r>
      <w:hyperlink r:id="rId7" w:history="1">
        <w:r w:rsidR="00B10CD8" w:rsidRPr="001B52DF">
          <w:rPr>
            <w:rStyle w:val="Hyperlink"/>
            <w:rFonts w:asciiTheme="minorHAnsi" w:hAnsiTheme="minorHAnsi" w:cstheme="minorHAnsi"/>
            <w:bCs/>
            <w:sz w:val="22"/>
            <w:szCs w:val="22"/>
          </w:rPr>
          <w:t>Amanda Crombie</w:t>
        </w:r>
      </w:hyperlink>
      <w:r w:rsidR="00B10CD8" w:rsidRPr="001B52DF">
        <w:rPr>
          <w:rFonts w:asciiTheme="minorHAnsi" w:hAnsiTheme="minorHAnsi" w:cstheme="minorHAnsi"/>
          <w:bCs/>
          <w:sz w:val="22"/>
          <w:szCs w:val="22"/>
        </w:rPr>
        <w:t xml:space="preserve">, </w:t>
      </w:r>
      <w:r w:rsidR="00B10CD8">
        <w:rPr>
          <w:rFonts w:asciiTheme="minorHAnsi" w:hAnsiTheme="minorHAnsi" w:cstheme="minorHAnsi"/>
          <w:bCs/>
          <w:sz w:val="22"/>
          <w:szCs w:val="22"/>
        </w:rPr>
        <w:t>Assistant Dean for</w:t>
      </w:r>
      <w:r w:rsidR="00B10CD8" w:rsidRPr="001B52DF">
        <w:rPr>
          <w:rFonts w:asciiTheme="minorHAnsi" w:hAnsiTheme="minorHAnsi" w:cstheme="minorHAnsi"/>
          <w:bCs/>
          <w:sz w:val="22"/>
          <w:szCs w:val="22"/>
        </w:rPr>
        <w:t xml:space="preserve"> Academic Programs</w:t>
      </w:r>
      <w:r w:rsidR="00B10CD8">
        <w:rPr>
          <w:rFonts w:asciiTheme="minorHAnsi" w:hAnsiTheme="minorHAnsi" w:cstheme="minorHAnsi"/>
          <w:bCs/>
          <w:sz w:val="22"/>
          <w:szCs w:val="22"/>
        </w:rPr>
        <w:t>,</w:t>
      </w:r>
      <w:r w:rsidR="00B10CD8" w:rsidRPr="001B52DF">
        <w:rPr>
          <w:rFonts w:asciiTheme="minorHAnsi" w:hAnsiTheme="minorHAnsi" w:cstheme="minorHAnsi"/>
          <w:bCs/>
          <w:sz w:val="22"/>
          <w:szCs w:val="22"/>
        </w:rPr>
        <w:t xml:space="preserve"> </w:t>
      </w:r>
      <w:r w:rsidRPr="001B52DF">
        <w:rPr>
          <w:rFonts w:asciiTheme="minorHAnsi" w:hAnsiTheme="minorHAnsi" w:cstheme="minorHAnsi"/>
          <w:bCs/>
          <w:sz w:val="22"/>
          <w:szCs w:val="22"/>
        </w:rPr>
        <w:t xml:space="preserve">are available to </w:t>
      </w:r>
      <w:r w:rsidR="00BF2181" w:rsidRPr="001B52DF">
        <w:rPr>
          <w:rFonts w:asciiTheme="minorHAnsi" w:hAnsiTheme="minorHAnsi" w:cstheme="minorHAnsi"/>
          <w:bCs/>
          <w:sz w:val="22"/>
          <w:szCs w:val="22"/>
        </w:rPr>
        <w:t>support</w:t>
      </w:r>
      <w:r w:rsidRPr="001B52DF">
        <w:rPr>
          <w:rFonts w:asciiTheme="minorHAnsi" w:hAnsiTheme="minorHAnsi" w:cstheme="minorHAnsi"/>
          <w:bCs/>
          <w:sz w:val="22"/>
          <w:szCs w:val="22"/>
        </w:rPr>
        <w:t xml:space="preserve"> all Batten Students. They are readily accessible during walk </w:t>
      </w:r>
      <w:r w:rsidRPr="001B52DF">
        <w:rPr>
          <w:rFonts w:asciiTheme="minorHAnsi" w:hAnsiTheme="minorHAnsi" w:cstheme="minorHAnsi"/>
          <w:bCs/>
          <w:sz w:val="22"/>
          <w:szCs w:val="22"/>
        </w:rPr>
        <w:lastRenderedPageBreak/>
        <w:t xml:space="preserve">in hours or by setting up an appointment. </w:t>
      </w:r>
      <w:r w:rsidR="007C23BB" w:rsidRPr="001B52DF">
        <w:rPr>
          <w:rFonts w:asciiTheme="minorHAnsi" w:hAnsiTheme="minorHAnsi" w:cstheme="minorHAnsi"/>
          <w:bCs/>
          <w:sz w:val="22"/>
          <w:szCs w:val="22"/>
        </w:rPr>
        <w:t>Additionally, a</w:t>
      </w:r>
      <w:r w:rsidR="00BF2181" w:rsidRPr="001B52DF">
        <w:rPr>
          <w:rFonts w:asciiTheme="minorHAnsi" w:hAnsiTheme="minorHAnsi" w:cstheme="minorHAnsi"/>
          <w:bCs/>
          <w:sz w:val="22"/>
          <w:szCs w:val="22"/>
        </w:rPr>
        <w:t xml:space="preserve">ll Batten faculty and staff take </w:t>
      </w:r>
      <w:r w:rsidR="007C23BB" w:rsidRPr="001B52DF">
        <w:rPr>
          <w:rFonts w:asciiTheme="minorHAnsi" w:hAnsiTheme="minorHAnsi" w:cstheme="minorHAnsi"/>
          <w:bCs/>
          <w:sz w:val="22"/>
          <w:szCs w:val="22"/>
        </w:rPr>
        <w:t>student</w:t>
      </w:r>
      <w:r w:rsidR="00BF2181" w:rsidRPr="001B52DF">
        <w:rPr>
          <w:rFonts w:asciiTheme="minorHAnsi" w:hAnsiTheme="minorHAnsi" w:cstheme="minorHAnsi"/>
          <w:bCs/>
          <w:sz w:val="22"/>
          <w:szCs w:val="22"/>
        </w:rPr>
        <w:t xml:space="preserve"> health and safety very seriously</w:t>
      </w:r>
      <w:r w:rsidR="007C23BB" w:rsidRPr="001B52DF">
        <w:rPr>
          <w:rFonts w:asciiTheme="minorHAnsi" w:hAnsiTheme="minorHAnsi" w:cstheme="minorHAnsi"/>
          <w:bCs/>
          <w:sz w:val="22"/>
          <w:szCs w:val="22"/>
        </w:rPr>
        <w:t>. Therefore, as part of their duty to care for distressed individuals, faculty and staff will refer s</w:t>
      </w:r>
      <w:r w:rsidR="00BF2181" w:rsidRPr="001B52DF">
        <w:rPr>
          <w:rFonts w:asciiTheme="minorHAnsi" w:hAnsiTheme="minorHAnsi" w:cstheme="minorHAnsi"/>
          <w:bCs/>
          <w:sz w:val="22"/>
          <w:szCs w:val="22"/>
        </w:rPr>
        <w:t xml:space="preserve">tudents who threaten self-harm or suicide to appropriately qualified personnel at the earliest opportunity. </w:t>
      </w:r>
    </w:p>
    <w:p w14:paraId="3C939FBF" w14:textId="77777777" w:rsidR="00E07E4A" w:rsidRPr="001B52DF" w:rsidRDefault="00E07E4A" w:rsidP="00E07E4A">
      <w:pPr>
        <w:rPr>
          <w:rFonts w:asciiTheme="minorHAnsi" w:hAnsiTheme="minorHAnsi" w:cstheme="minorHAnsi"/>
          <w:bCs/>
          <w:sz w:val="22"/>
          <w:szCs w:val="22"/>
        </w:rPr>
      </w:pPr>
    </w:p>
    <w:p w14:paraId="066439D5" w14:textId="6FAEC1A6" w:rsidR="00E07E4A" w:rsidRPr="00606B5C" w:rsidRDefault="00E07E4A" w:rsidP="00E07E4A">
      <w:pPr>
        <w:pStyle w:val="BodyTextIndent"/>
        <w:ind w:left="0"/>
        <w:rPr>
          <w:rFonts w:asciiTheme="minorHAnsi" w:hAnsiTheme="minorHAnsi" w:cstheme="minorHAnsi"/>
          <w:bCs/>
          <w:sz w:val="22"/>
          <w:szCs w:val="22"/>
          <w:lang w:val="en-US"/>
        </w:rPr>
      </w:pPr>
      <w:r w:rsidRPr="001B52DF">
        <w:rPr>
          <w:rFonts w:asciiTheme="minorHAnsi" w:hAnsiTheme="minorHAnsi" w:cstheme="minorHAnsi"/>
          <w:bCs/>
          <w:sz w:val="22"/>
          <w:szCs w:val="22"/>
        </w:rPr>
        <w:t xml:space="preserve">Alternatively, there are also other University of Virginia resources available. The Student Health Center offers </w:t>
      </w:r>
      <w:hyperlink r:id="rId8" w:history="1">
        <w:r w:rsidRPr="001B52DF">
          <w:rPr>
            <w:rStyle w:val="Hyperlink"/>
            <w:rFonts w:asciiTheme="minorHAnsi" w:hAnsiTheme="minorHAnsi" w:cstheme="minorHAnsi"/>
            <w:bCs/>
            <w:sz w:val="22"/>
            <w:szCs w:val="22"/>
          </w:rPr>
          <w:t>Counseling and Psychological Services</w:t>
        </w:r>
      </w:hyperlink>
      <w:r w:rsidRPr="001B52DF">
        <w:rPr>
          <w:rFonts w:asciiTheme="minorHAnsi" w:hAnsiTheme="minorHAnsi" w:cstheme="minorHAnsi"/>
          <w:bCs/>
          <w:sz w:val="22"/>
          <w:szCs w:val="22"/>
        </w:rPr>
        <w:t xml:space="preserve"> (CAPS) for its students. Call 434-243-5150 (or 434-972-7004 for after hours and weekend crisis assistance) to get started and schedule an appointment. If you prefer to speak anonymously and confidentially over the phone, call Madison House’s </w:t>
      </w:r>
      <w:hyperlink r:id="rId9" w:history="1">
        <w:r w:rsidRPr="001B52DF">
          <w:rPr>
            <w:rStyle w:val="Hyperlink"/>
            <w:rFonts w:asciiTheme="minorHAnsi" w:hAnsiTheme="minorHAnsi" w:cstheme="minorHAnsi"/>
            <w:bCs/>
            <w:sz w:val="22"/>
            <w:szCs w:val="22"/>
          </w:rPr>
          <w:t>HELP Line</w:t>
        </w:r>
      </w:hyperlink>
      <w:r w:rsidRPr="001B52DF">
        <w:rPr>
          <w:rFonts w:asciiTheme="minorHAnsi" w:hAnsiTheme="minorHAnsi" w:cstheme="minorHAnsi"/>
          <w:bCs/>
          <w:sz w:val="22"/>
          <w:szCs w:val="22"/>
        </w:rPr>
        <w:t xml:space="preserve"> at any hour of any day: 434-295-8255.</w:t>
      </w:r>
      <w:r w:rsidR="00606B5C">
        <w:rPr>
          <w:rFonts w:asciiTheme="minorHAnsi" w:hAnsiTheme="minorHAnsi" w:cstheme="minorHAnsi"/>
          <w:bCs/>
          <w:sz w:val="22"/>
          <w:szCs w:val="22"/>
          <w:lang w:val="en-US"/>
        </w:rPr>
        <w:t xml:space="preserve"> Additionally, as part of the student comprehensive health fees, you have 24/7 virtual care through the </w:t>
      </w:r>
      <w:hyperlink r:id="rId10" w:history="1">
        <w:r w:rsidR="00606B5C" w:rsidRPr="00606B5C">
          <w:rPr>
            <w:rStyle w:val="Hyperlink"/>
            <w:rFonts w:asciiTheme="minorHAnsi" w:hAnsiTheme="minorHAnsi" w:cstheme="minorHAnsi"/>
            <w:bCs/>
            <w:sz w:val="22"/>
            <w:szCs w:val="22"/>
            <w:lang w:val="en-US"/>
          </w:rPr>
          <w:t>TimelyCare</w:t>
        </w:r>
      </w:hyperlink>
      <w:r w:rsidR="00606B5C">
        <w:rPr>
          <w:rFonts w:asciiTheme="minorHAnsi" w:hAnsiTheme="minorHAnsi" w:cstheme="minorHAnsi"/>
          <w:bCs/>
          <w:sz w:val="22"/>
          <w:szCs w:val="22"/>
          <w:lang w:val="en-US"/>
        </w:rPr>
        <w:t xml:space="preserve"> app.</w:t>
      </w:r>
    </w:p>
    <w:p w14:paraId="4E0B52E1" w14:textId="77777777" w:rsidR="00E07E4A" w:rsidRPr="001B52DF" w:rsidRDefault="00E07E4A" w:rsidP="00E07E4A">
      <w:pPr>
        <w:pStyle w:val="BodyTextIndent"/>
        <w:ind w:left="0"/>
        <w:rPr>
          <w:rFonts w:asciiTheme="minorHAnsi" w:hAnsiTheme="minorHAnsi" w:cstheme="minorHAnsi"/>
          <w:bCs/>
          <w:sz w:val="22"/>
          <w:szCs w:val="22"/>
        </w:rPr>
      </w:pPr>
    </w:p>
    <w:p w14:paraId="23776BEA" w14:textId="77777777" w:rsidR="00E07E4A" w:rsidRPr="001B52DF" w:rsidRDefault="00E07E4A" w:rsidP="00E07E4A">
      <w:pPr>
        <w:rPr>
          <w:rFonts w:asciiTheme="minorHAnsi" w:hAnsiTheme="minorHAnsi" w:cstheme="minorHAnsi"/>
          <w:sz w:val="22"/>
          <w:szCs w:val="22"/>
        </w:rPr>
      </w:pPr>
      <w:r w:rsidRPr="001B52DF">
        <w:rPr>
          <w:rFonts w:asciiTheme="minorHAnsi" w:hAnsiTheme="minorHAnsi" w:cstheme="minorHAnsi"/>
          <w:bCs/>
          <w:sz w:val="22"/>
          <w:szCs w:val="22"/>
        </w:rPr>
        <w:t xml:space="preserve">If you or someone you know is struggling with gender, sexual, or domestic violence, there are many community and University of Virginia resources available. The </w:t>
      </w:r>
      <w:hyperlink r:id="rId11" w:history="1">
        <w:r w:rsidRPr="001B52DF">
          <w:rPr>
            <w:rStyle w:val="Hyperlink"/>
            <w:rFonts w:asciiTheme="minorHAnsi" w:hAnsiTheme="minorHAnsi" w:cstheme="minorHAnsi"/>
            <w:bCs/>
            <w:sz w:val="22"/>
            <w:szCs w:val="22"/>
          </w:rPr>
          <w:t>Office of the Dean of Students,</w:t>
        </w:r>
      </w:hyperlink>
      <w:r w:rsidRPr="001B52DF">
        <w:rPr>
          <w:rFonts w:asciiTheme="minorHAnsi" w:hAnsiTheme="minorHAnsi" w:cstheme="minorHAnsi"/>
          <w:bCs/>
          <w:sz w:val="22"/>
          <w:szCs w:val="22"/>
        </w:rPr>
        <w:t xml:space="preserve"> </w:t>
      </w:r>
      <w:hyperlink r:id="rId12" w:history="1">
        <w:r w:rsidRPr="001B52DF">
          <w:rPr>
            <w:rStyle w:val="Hyperlink"/>
            <w:rFonts w:asciiTheme="minorHAnsi" w:hAnsiTheme="minorHAnsi" w:cstheme="minorHAnsi"/>
            <w:bCs/>
            <w:sz w:val="22"/>
            <w:szCs w:val="22"/>
          </w:rPr>
          <w:t>Sexual Assault Resource Agency</w:t>
        </w:r>
      </w:hyperlink>
      <w:r w:rsidRPr="001B52DF">
        <w:rPr>
          <w:rFonts w:asciiTheme="minorHAnsi" w:hAnsiTheme="minorHAnsi" w:cstheme="minorHAnsi"/>
          <w:bCs/>
          <w:sz w:val="22"/>
          <w:szCs w:val="22"/>
        </w:rPr>
        <w:t xml:space="preserve"> (SARA), </w:t>
      </w:r>
      <w:hyperlink r:id="rId13" w:history="1">
        <w:r w:rsidRPr="001B52DF">
          <w:rPr>
            <w:rStyle w:val="Hyperlink"/>
            <w:rFonts w:asciiTheme="minorHAnsi" w:hAnsiTheme="minorHAnsi" w:cstheme="minorHAnsi"/>
            <w:bCs/>
            <w:sz w:val="22"/>
            <w:szCs w:val="22"/>
          </w:rPr>
          <w:t>Shelter for Help in Emergency</w:t>
        </w:r>
      </w:hyperlink>
      <w:r w:rsidRPr="001B52DF">
        <w:rPr>
          <w:rFonts w:asciiTheme="minorHAnsi" w:hAnsiTheme="minorHAnsi" w:cstheme="minorHAnsi"/>
          <w:bCs/>
          <w:sz w:val="22"/>
          <w:szCs w:val="22"/>
        </w:rPr>
        <w:t xml:space="preserve"> (SHE), and </w:t>
      </w:r>
      <w:hyperlink r:id="rId14" w:history="1">
        <w:r w:rsidRPr="001B52DF">
          <w:rPr>
            <w:rStyle w:val="Hyperlink"/>
            <w:rFonts w:asciiTheme="minorHAnsi" w:hAnsiTheme="minorHAnsi" w:cstheme="minorHAnsi"/>
            <w:bCs/>
            <w:sz w:val="22"/>
            <w:szCs w:val="22"/>
          </w:rPr>
          <w:t>UVA Women’s Center</w:t>
        </w:r>
      </w:hyperlink>
      <w:r w:rsidRPr="001B52DF">
        <w:rPr>
          <w:rFonts w:asciiTheme="minorHAnsi" w:hAnsiTheme="minorHAnsi" w:cstheme="minorHAnsi"/>
          <w:bCs/>
          <w:sz w:val="22"/>
          <w:szCs w:val="22"/>
        </w:rPr>
        <w:t xml:space="preserve"> are ready and eager to help.</w:t>
      </w:r>
    </w:p>
    <w:p w14:paraId="3773B23F" w14:textId="77777777" w:rsidR="002A7B46" w:rsidRDefault="002A7B46">
      <w:pPr>
        <w:rPr>
          <w:rFonts w:asciiTheme="minorHAnsi" w:hAnsiTheme="minorHAnsi" w:cstheme="minorHAnsi"/>
          <w:sz w:val="22"/>
          <w:szCs w:val="22"/>
        </w:rPr>
      </w:pPr>
    </w:p>
    <w:sectPr w:rsidR="002A7B46" w:rsidSect="002025F3">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14C9"/>
    <w:multiLevelType w:val="hybridMultilevel"/>
    <w:tmpl w:val="144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80507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4A"/>
    <w:rsid w:val="000247EE"/>
    <w:rsid w:val="001956C1"/>
    <w:rsid w:val="001B52DF"/>
    <w:rsid w:val="001D2FD6"/>
    <w:rsid w:val="001D47E3"/>
    <w:rsid w:val="002025F3"/>
    <w:rsid w:val="002A7B46"/>
    <w:rsid w:val="00337287"/>
    <w:rsid w:val="0038514D"/>
    <w:rsid w:val="00393BB1"/>
    <w:rsid w:val="0040169C"/>
    <w:rsid w:val="0041033B"/>
    <w:rsid w:val="004E74EF"/>
    <w:rsid w:val="005D00F2"/>
    <w:rsid w:val="005F43DE"/>
    <w:rsid w:val="00606B5C"/>
    <w:rsid w:val="00615BEE"/>
    <w:rsid w:val="006979B7"/>
    <w:rsid w:val="006F3285"/>
    <w:rsid w:val="00716DCF"/>
    <w:rsid w:val="00761332"/>
    <w:rsid w:val="007A40E5"/>
    <w:rsid w:val="007C23BB"/>
    <w:rsid w:val="008052BA"/>
    <w:rsid w:val="00814C33"/>
    <w:rsid w:val="0083094F"/>
    <w:rsid w:val="008D4E39"/>
    <w:rsid w:val="008E7952"/>
    <w:rsid w:val="0097694F"/>
    <w:rsid w:val="00B10CD8"/>
    <w:rsid w:val="00BB078A"/>
    <w:rsid w:val="00BB08B5"/>
    <w:rsid w:val="00BB2A0A"/>
    <w:rsid w:val="00BF2181"/>
    <w:rsid w:val="00C3287E"/>
    <w:rsid w:val="00C67B0A"/>
    <w:rsid w:val="00E028B5"/>
    <w:rsid w:val="00E07E4A"/>
    <w:rsid w:val="00E611C3"/>
    <w:rsid w:val="00FA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F1B3"/>
  <w15:chartTrackingRefBased/>
  <w15:docId w15:val="{9337D514-D8F2-4AF3-B024-22DDE5A7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7E4A"/>
    <w:pPr>
      <w:ind w:left="720"/>
    </w:pPr>
    <w:rPr>
      <w:lang w:val="x-none" w:eastAsia="x-none"/>
    </w:rPr>
  </w:style>
  <w:style w:type="character" w:customStyle="1" w:styleId="BodyTextIndentChar">
    <w:name w:val="Body Text Indent Char"/>
    <w:basedOn w:val="DefaultParagraphFont"/>
    <w:link w:val="BodyTextIndent"/>
    <w:rsid w:val="00E07E4A"/>
    <w:rPr>
      <w:rFonts w:ascii="Times New Roman" w:eastAsia="Times New Roman" w:hAnsi="Times New Roman" w:cs="Times New Roman"/>
      <w:sz w:val="24"/>
      <w:szCs w:val="20"/>
      <w:lang w:val="x-none" w:eastAsia="x-none"/>
    </w:rPr>
  </w:style>
  <w:style w:type="character" w:styleId="Hyperlink">
    <w:name w:val="Hyperlink"/>
    <w:rsid w:val="00E07E4A"/>
    <w:rPr>
      <w:color w:val="0000FF"/>
      <w:u w:val="single"/>
    </w:rPr>
  </w:style>
  <w:style w:type="paragraph" w:styleId="BalloonText">
    <w:name w:val="Balloon Text"/>
    <w:basedOn w:val="Normal"/>
    <w:link w:val="BalloonTextChar"/>
    <w:uiPriority w:val="99"/>
    <w:semiHidden/>
    <w:unhideWhenUsed/>
    <w:rsid w:val="00761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3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D4E39"/>
    <w:rPr>
      <w:color w:val="954F72" w:themeColor="followedHyperlink"/>
      <w:u w:val="single"/>
    </w:rPr>
  </w:style>
  <w:style w:type="character" w:styleId="UnresolvedMention">
    <w:name w:val="Unresolved Mention"/>
    <w:basedOn w:val="DefaultParagraphFont"/>
    <w:uiPriority w:val="99"/>
    <w:semiHidden/>
    <w:unhideWhenUsed/>
    <w:rsid w:val="00606B5C"/>
    <w:rPr>
      <w:color w:val="605E5C"/>
      <w:shd w:val="clear" w:color="auto" w:fill="E1DFDD"/>
    </w:rPr>
  </w:style>
  <w:style w:type="paragraph" w:styleId="Revision">
    <w:name w:val="Revision"/>
    <w:hidden/>
    <w:uiPriority w:val="99"/>
    <w:semiHidden/>
    <w:rsid w:val="00BB078A"/>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078A"/>
    <w:rPr>
      <w:sz w:val="16"/>
      <w:szCs w:val="16"/>
    </w:rPr>
  </w:style>
  <w:style w:type="paragraph" w:styleId="CommentText">
    <w:name w:val="annotation text"/>
    <w:basedOn w:val="Normal"/>
    <w:link w:val="CommentTextChar"/>
    <w:uiPriority w:val="99"/>
    <w:semiHidden/>
    <w:unhideWhenUsed/>
    <w:rsid w:val="00BB078A"/>
    <w:rPr>
      <w:sz w:val="20"/>
    </w:rPr>
  </w:style>
  <w:style w:type="character" w:customStyle="1" w:styleId="CommentTextChar">
    <w:name w:val="Comment Text Char"/>
    <w:basedOn w:val="DefaultParagraphFont"/>
    <w:link w:val="CommentText"/>
    <w:uiPriority w:val="99"/>
    <w:semiHidden/>
    <w:rsid w:val="00BB07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78A"/>
    <w:rPr>
      <w:b/>
      <w:bCs/>
    </w:rPr>
  </w:style>
  <w:style w:type="character" w:customStyle="1" w:styleId="CommentSubjectChar">
    <w:name w:val="Comment Subject Char"/>
    <w:basedOn w:val="CommentTextChar"/>
    <w:link w:val="CommentSubject"/>
    <w:uiPriority w:val="99"/>
    <w:semiHidden/>
    <w:rsid w:val="00BB07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health.virginia.edu/caps" TargetMode="External"/><Relationship Id="rId13" Type="http://schemas.openxmlformats.org/officeDocument/2006/relationships/hyperlink" Target="http://www.shelterforhelpinemergency.org/" TargetMode="External"/><Relationship Id="rId3" Type="http://schemas.openxmlformats.org/officeDocument/2006/relationships/settings" Target="settings.xml"/><Relationship Id="rId7" Type="http://schemas.openxmlformats.org/officeDocument/2006/relationships/hyperlink" Target="mailto:ajcrombie@virginia.edu" TargetMode="External"/><Relationship Id="rId12" Type="http://schemas.openxmlformats.org/officeDocument/2006/relationships/hyperlink" Target="http://saracvil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ill.rockwell@virginia.edu" TargetMode="External"/><Relationship Id="rId11" Type="http://schemas.openxmlformats.org/officeDocument/2006/relationships/hyperlink" Target="http://www.virginia.edu/deanofstudents/" TargetMode="External"/><Relationship Id="rId5" Type="http://schemas.openxmlformats.org/officeDocument/2006/relationships/hyperlink" Target="https://www.studenthealth.virginia.edu/student-disability-access-center/about-sdac" TargetMode="External"/><Relationship Id="rId15" Type="http://schemas.openxmlformats.org/officeDocument/2006/relationships/fontTable" Target="fontTable.xml"/><Relationship Id="rId10" Type="http://schemas.openxmlformats.org/officeDocument/2006/relationships/hyperlink" Target="https://www.studenthealth.virginia.edu/timelycare" TargetMode="External"/><Relationship Id="rId4" Type="http://schemas.openxmlformats.org/officeDocument/2006/relationships/webSettings" Target="webSettings.xml"/><Relationship Id="rId9" Type="http://schemas.openxmlformats.org/officeDocument/2006/relationships/hyperlink" Target="http://www.madisonhouse.org/overview-helpline/" TargetMode="External"/><Relationship Id="rId14" Type="http://schemas.openxmlformats.org/officeDocument/2006/relationships/hyperlink" Target="http://womenscenter.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Crombie, Amanda Joan (am3de)</dc:creator>
  <cp:keywords/>
  <dc:description/>
  <cp:lastModifiedBy>Murphy, Jennett V (tyz3ay)</cp:lastModifiedBy>
  <cp:revision>2</cp:revision>
  <cp:lastPrinted>2018-10-30T14:01:00Z</cp:lastPrinted>
  <dcterms:created xsi:type="dcterms:W3CDTF">2022-08-04T19:14:00Z</dcterms:created>
  <dcterms:modified xsi:type="dcterms:W3CDTF">2022-08-04T19:14:00Z</dcterms:modified>
</cp:coreProperties>
</file>