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7C7C5" w14:textId="268F10AE" w:rsidR="00CD36FE" w:rsidRPr="00236449" w:rsidRDefault="00CD36FE" w:rsidP="00CD36FE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236449">
        <w:rPr>
          <w:rFonts w:ascii="Times New Roman" w:eastAsia="Times New Roman" w:hAnsi="Times New Roman" w:cs="Times New Roman"/>
        </w:rPr>
        <w:t xml:space="preserve">Historically Batten students have chosen electives in the following schools. If interested in a course at a UVA school not listed below, please consult with the </w:t>
      </w:r>
      <w:r w:rsidR="00680274" w:rsidRPr="00236449">
        <w:rPr>
          <w:rFonts w:ascii="Times New Roman" w:eastAsia="Times New Roman" w:hAnsi="Times New Roman" w:cs="Times New Roman"/>
        </w:rPr>
        <w:t xml:space="preserve">Assistant </w:t>
      </w:r>
      <w:r w:rsidRPr="00236449">
        <w:rPr>
          <w:rFonts w:ascii="Times New Roman" w:eastAsia="Times New Roman" w:hAnsi="Times New Roman" w:cs="Times New Roman"/>
        </w:rPr>
        <w:t xml:space="preserve">Director of </w:t>
      </w:r>
      <w:r w:rsidR="00680274" w:rsidRPr="00236449">
        <w:rPr>
          <w:rFonts w:ascii="Times New Roman" w:eastAsia="Times New Roman" w:hAnsi="Times New Roman" w:cs="Times New Roman"/>
        </w:rPr>
        <w:t xml:space="preserve">Graduate </w:t>
      </w:r>
      <w:r w:rsidRPr="00236449">
        <w:rPr>
          <w:rFonts w:ascii="Times New Roman" w:eastAsia="Times New Roman" w:hAnsi="Times New Roman" w:cs="Times New Roman"/>
        </w:rPr>
        <w:t>Academic Programs. </w:t>
      </w:r>
      <w:r w:rsidR="006E55BA" w:rsidRPr="00236449">
        <w:rPr>
          <w:rFonts w:ascii="Times New Roman" w:eastAsia="Times New Roman" w:hAnsi="Times New Roman" w:cs="Times New Roman"/>
        </w:rPr>
        <w:t xml:space="preserve">All elective courses outside of Batten, must be approved by </w:t>
      </w:r>
      <w:r w:rsidR="00BB0383" w:rsidRPr="00236449">
        <w:rPr>
          <w:rFonts w:ascii="Times New Roman" w:eastAsia="Times New Roman" w:hAnsi="Times New Roman" w:cs="Times New Roman"/>
        </w:rPr>
        <w:t xml:space="preserve">the </w:t>
      </w:r>
      <w:r w:rsidR="00680274" w:rsidRPr="00236449">
        <w:rPr>
          <w:rFonts w:ascii="Times New Roman" w:eastAsia="Times New Roman" w:hAnsi="Times New Roman" w:cs="Times New Roman"/>
        </w:rPr>
        <w:t xml:space="preserve">Assistant </w:t>
      </w:r>
      <w:r w:rsidR="006E55BA" w:rsidRPr="00236449">
        <w:rPr>
          <w:rFonts w:ascii="Times New Roman" w:eastAsia="Times New Roman" w:hAnsi="Times New Roman" w:cs="Times New Roman"/>
        </w:rPr>
        <w:t xml:space="preserve">Director of </w:t>
      </w:r>
      <w:r w:rsidR="00680274" w:rsidRPr="00236449">
        <w:rPr>
          <w:rFonts w:ascii="Times New Roman" w:eastAsia="Times New Roman" w:hAnsi="Times New Roman" w:cs="Times New Roman"/>
        </w:rPr>
        <w:t xml:space="preserve">Graduate </w:t>
      </w:r>
      <w:r w:rsidR="006E55BA" w:rsidRPr="00236449">
        <w:rPr>
          <w:rFonts w:ascii="Times New Roman" w:eastAsia="Times New Roman" w:hAnsi="Times New Roman" w:cs="Times New Roman"/>
        </w:rPr>
        <w:t xml:space="preserve">Academic Programs to </w:t>
      </w:r>
      <w:r w:rsidR="00BB0383" w:rsidRPr="00236449">
        <w:rPr>
          <w:rFonts w:ascii="Times New Roman" w:eastAsia="Times New Roman" w:hAnsi="Times New Roman" w:cs="Times New Roman"/>
        </w:rPr>
        <w:t>meet</w:t>
      </w:r>
      <w:r w:rsidR="006E55BA" w:rsidRPr="00236449">
        <w:rPr>
          <w:rFonts w:ascii="Times New Roman" w:eastAsia="Times New Roman" w:hAnsi="Times New Roman" w:cs="Times New Roman"/>
        </w:rPr>
        <w:t xml:space="preserve"> Batten Graduate Elective </w:t>
      </w:r>
      <w:r w:rsidR="00BB0383" w:rsidRPr="00236449">
        <w:rPr>
          <w:rFonts w:ascii="Times New Roman" w:eastAsia="Times New Roman" w:hAnsi="Times New Roman" w:cs="Times New Roman"/>
        </w:rPr>
        <w:t xml:space="preserve">academic </w:t>
      </w:r>
      <w:r w:rsidR="006E55BA" w:rsidRPr="00236449">
        <w:rPr>
          <w:rFonts w:ascii="Times New Roman" w:eastAsia="Times New Roman" w:hAnsi="Times New Roman" w:cs="Times New Roman"/>
        </w:rPr>
        <w:t xml:space="preserve">requirements. Complete the Elective Approval Form </w:t>
      </w:r>
      <w:r w:rsidR="00C01DF3" w:rsidRPr="00236449">
        <w:rPr>
          <w:rFonts w:ascii="Times New Roman" w:eastAsia="Times New Roman" w:hAnsi="Times New Roman" w:cs="Times New Roman"/>
        </w:rPr>
        <w:t>the Batten Student Portal</w:t>
      </w:r>
      <w:r w:rsidR="006E55BA" w:rsidRPr="00236449">
        <w:rPr>
          <w:rFonts w:ascii="Times New Roman" w:eastAsia="Times New Roman" w:hAnsi="Times New Roman" w:cs="Times New Roman"/>
        </w:rPr>
        <w:t xml:space="preserve"> </w:t>
      </w:r>
      <w:r w:rsidR="00FE7C1B" w:rsidRPr="00236449">
        <w:rPr>
          <w:rFonts w:ascii="Times New Roman" w:eastAsia="Times New Roman" w:hAnsi="Times New Roman" w:cs="Times New Roman"/>
        </w:rPr>
        <w:t>for</w:t>
      </w:r>
      <w:r w:rsidR="006E55BA" w:rsidRPr="00236449">
        <w:rPr>
          <w:rFonts w:ascii="Times New Roman" w:eastAsia="Times New Roman" w:hAnsi="Times New Roman" w:cs="Times New Roman"/>
        </w:rPr>
        <w:t xml:space="preserve"> </w:t>
      </w:r>
      <w:r w:rsidR="00BB0383" w:rsidRPr="00236449">
        <w:rPr>
          <w:rFonts w:ascii="Times New Roman" w:eastAsia="Times New Roman" w:hAnsi="Times New Roman" w:cs="Times New Roman"/>
        </w:rPr>
        <w:t xml:space="preserve">permission to apply </w:t>
      </w:r>
      <w:r w:rsidR="00FE7C1B" w:rsidRPr="00236449">
        <w:rPr>
          <w:rFonts w:ascii="Times New Roman" w:eastAsia="Times New Roman" w:hAnsi="Times New Roman" w:cs="Times New Roman"/>
        </w:rPr>
        <w:t>an outside course to</w:t>
      </w:r>
      <w:r w:rsidR="00BB0383" w:rsidRPr="00236449">
        <w:rPr>
          <w:rFonts w:ascii="Times New Roman" w:eastAsia="Times New Roman" w:hAnsi="Times New Roman" w:cs="Times New Roman"/>
        </w:rPr>
        <w:t xml:space="preserve"> graduate electives</w:t>
      </w:r>
      <w:r w:rsidR="006E55BA" w:rsidRPr="00236449">
        <w:rPr>
          <w:rFonts w:ascii="Times New Roman" w:eastAsia="Times New Roman" w:hAnsi="Times New Roman" w:cs="Times New Roman"/>
        </w:rPr>
        <w:t>.</w:t>
      </w:r>
      <w:r w:rsidR="00680274" w:rsidRPr="00236449">
        <w:rPr>
          <w:rFonts w:ascii="Times New Roman" w:eastAsia="Times New Roman" w:hAnsi="Times New Roman" w:cs="Times New Roman"/>
        </w:rPr>
        <w:t xml:space="preserve"> </w:t>
      </w:r>
      <w:r w:rsidR="00680274" w:rsidRPr="00236449">
        <w:rPr>
          <w:rFonts w:ascii="Times New Roman" w:eastAsia="Times New Roman" w:hAnsi="Times New Roman" w:cs="Times New Roman"/>
          <w:i/>
          <w:iCs/>
        </w:rPr>
        <w:t>NOTE: the elective approval does not guarantee you a space in the class. Enrollment approval comes from the home school for the course.</w:t>
      </w:r>
    </w:p>
    <w:tbl>
      <w:tblPr>
        <w:tblStyle w:val="GridTable4-Accent1"/>
        <w:tblW w:w="5000" w:type="pct"/>
        <w:tblLook w:val="04A0" w:firstRow="1" w:lastRow="0" w:firstColumn="1" w:lastColumn="0" w:noHBand="0" w:noVBand="1"/>
      </w:tblPr>
      <w:tblGrid>
        <w:gridCol w:w="2028"/>
        <w:gridCol w:w="1602"/>
        <w:gridCol w:w="3479"/>
        <w:gridCol w:w="2529"/>
      </w:tblGrid>
      <w:tr w:rsidR="00CD36FE" w:rsidRPr="00CD36FE" w14:paraId="286F6ABE" w14:textId="77777777" w:rsidTr="00FE7C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hideMark/>
          </w:tcPr>
          <w:p w14:paraId="67D7B531" w14:textId="77777777" w:rsidR="00CD36FE" w:rsidRPr="00CD36FE" w:rsidRDefault="00CD36FE" w:rsidP="00CD3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SCHOOL</w:t>
            </w:r>
          </w:p>
        </w:tc>
        <w:tc>
          <w:tcPr>
            <w:tcW w:w="831" w:type="pct"/>
            <w:hideMark/>
          </w:tcPr>
          <w:p w14:paraId="594F16D4" w14:textId="77777777" w:rsidR="00CD36FE" w:rsidRPr="00CD36FE" w:rsidRDefault="00CD36FE" w:rsidP="00CD3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SCHEDULE</w:t>
            </w:r>
          </w:p>
        </w:tc>
        <w:tc>
          <w:tcPr>
            <w:tcW w:w="1805" w:type="pct"/>
            <w:hideMark/>
          </w:tcPr>
          <w:p w14:paraId="4A2BB0C9" w14:textId="77777777" w:rsidR="00CD36FE" w:rsidRPr="00CD36FE" w:rsidRDefault="00CD36FE" w:rsidP="00CD3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PROCEDURE</w:t>
            </w:r>
          </w:p>
        </w:tc>
        <w:tc>
          <w:tcPr>
            <w:tcW w:w="1312" w:type="pct"/>
            <w:hideMark/>
          </w:tcPr>
          <w:p w14:paraId="0929ECD5" w14:textId="77777777" w:rsidR="00CD36FE" w:rsidRPr="00CD36FE" w:rsidRDefault="00CD36FE" w:rsidP="00CD36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NOTES</w:t>
            </w:r>
          </w:p>
        </w:tc>
      </w:tr>
      <w:tr w:rsidR="00CD36FE" w:rsidRPr="00CD36FE" w14:paraId="63B54DEA" w14:textId="77777777" w:rsidTr="00F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hideMark/>
          </w:tcPr>
          <w:p w14:paraId="555EB9D0" w14:textId="77777777" w:rsidR="00CD36FE" w:rsidRPr="00CD36FE" w:rsidRDefault="00CD36FE" w:rsidP="00CD3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Architecture</w:t>
            </w:r>
          </w:p>
        </w:tc>
        <w:tc>
          <w:tcPr>
            <w:tcW w:w="831" w:type="pct"/>
            <w:hideMark/>
          </w:tcPr>
          <w:p w14:paraId="2E0B42A5" w14:textId="33833986" w:rsidR="00CD36FE" w:rsidRPr="00CD36FE" w:rsidRDefault="00CD36FE" w:rsidP="00CD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Same as Batten</w:t>
            </w:r>
          </w:p>
        </w:tc>
        <w:tc>
          <w:tcPr>
            <w:tcW w:w="1805" w:type="pct"/>
            <w:hideMark/>
          </w:tcPr>
          <w:p w14:paraId="010884DE" w14:textId="5EC97A86" w:rsidR="00CD36FE" w:rsidRPr="00CD36FE" w:rsidRDefault="006E55BA" w:rsidP="00CD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may enroll independently through 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unless restricted (see notes.) </w:t>
            </w:r>
          </w:p>
        </w:tc>
        <w:tc>
          <w:tcPr>
            <w:tcW w:w="1312" w:type="pct"/>
            <w:hideMark/>
          </w:tcPr>
          <w:p w14:paraId="3EDDF2B8" w14:textId="085EFD86" w:rsidR="00CD36FE" w:rsidRPr="00CD36FE" w:rsidRDefault="00CD36FE" w:rsidP="00CD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the course is restricted, contact instructor directly for permission, then forward written approval to </w:t>
            </w:r>
            <w:r w:rsidR="000E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Academic Programs Coordinator. </w:t>
            </w:r>
          </w:p>
        </w:tc>
      </w:tr>
      <w:tr w:rsidR="00CD36FE" w:rsidRPr="00CD36FE" w14:paraId="4B360E6D" w14:textId="77777777" w:rsidTr="00FE7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hideMark/>
          </w:tcPr>
          <w:p w14:paraId="6AD70AEE" w14:textId="5EEAE801" w:rsidR="00CD36FE" w:rsidRPr="00CD36FE" w:rsidRDefault="00CD36FE" w:rsidP="00CD3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Arts &amp; Sciences</w:t>
            </w:r>
          </w:p>
        </w:tc>
        <w:tc>
          <w:tcPr>
            <w:tcW w:w="831" w:type="pct"/>
            <w:hideMark/>
          </w:tcPr>
          <w:p w14:paraId="56CB34E9" w14:textId="77777777" w:rsidR="00CD36FE" w:rsidRPr="00CD36FE" w:rsidRDefault="00CD36FE" w:rsidP="00CD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Same as Batten</w:t>
            </w:r>
          </w:p>
        </w:tc>
        <w:tc>
          <w:tcPr>
            <w:tcW w:w="1805" w:type="pct"/>
            <w:hideMark/>
          </w:tcPr>
          <w:p w14:paraId="4CB9B093" w14:textId="01D47AFE" w:rsidR="00CD36FE" w:rsidRPr="00CD36FE" w:rsidRDefault="000E0A8D" w:rsidP="00CD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may enroll independently through 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unless restricted (see notes.)</w:t>
            </w:r>
          </w:p>
        </w:tc>
        <w:tc>
          <w:tcPr>
            <w:tcW w:w="1312" w:type="pct"/>
            <w:hideMark/>
          </w:tcPr>
          <w:p w14:paraId="0AB7E0C1" w14:textId="176AEA24" w:rsidR="00CD36FE" w:rsidRPr="00CD36FE" w:rsidRDefault="000E0A8D" w:rsidP="00CD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If the course is restricted, contact instructor directly for permission, then forward written approval to</w:t>
            </w:r>
            <w:r w:rsidR="000E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 Programs Coordinator. </w:t>
            </w:r>
          </w:p>
        </w:tc>
      </w:tr>
      <w:tr w:rsidR="00CD36FE" w:rsidRPr="00CD36FE" w14:paraId="230CA12A" w14:textId="77777777" w:rsidTr="00F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hideMark/>
          </w:tcPr>
          <w:p w14:paraId="73D43BEB" w14:textId="77777777" w:rsidR="00CD36FE" w:rsidRPr="00CD36FE" w:rsidRDefault="00CD36FE" w:rsidP="00CD3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Business (Darden)</w:t>
            </w:r>
          </w:p>
        </w:tc>
        <w:tc>
          <w:tcPr>
            <w:tcW w:w="831" w:type="pct"/>
            <w:hideMark/>
          </w:tcPr>
          <w:p w14:paraId="300B9BC9" w14:textId="77777777" w:rsidR="00CD36FE" w:rsidRPr="00CD36FE" w:rsidRDefault="00CD36FE" w:rsidP="00CD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</w:p>
        </w:tc>
        <w:tc>
          <w:tcPr>
            <w:tcW w:w="1805" w:type="pct"/>
            <w:hideMark/>
          </w:tcPr>
          <w:p w14:paraId="486439C6" w14:textId="4AAC63F3" w:rsidR="00CD36FE" w:rsidRPr="00CD36FE" w:rsidRDefault="00D22D43" w:rsidP="005B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After seeking instructor consent, student completes the “Non-Darden Student Registration Request Form” [Request form from Batten Registrar or from </w:t>
            </w:r>
            <w:hyperlink r:id="rId4" w:history="1">
              <w:r w:rsidRPr="00156807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Registrar@Darden.virginia.edu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.] </w:t>
            </w:r>
            <w:r w:rsidR="00CD36FE"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With instructor approval, Batten student may attend the course from the start of classes but must see the Darden Registrar after the Darden add/drop period ends to verify capacity and enroll. Deliver all paperwork to Batten Registrar to finalize registration.</w:t>
            </w:r>
          </w:p>
        </w:tc>
        <w:tc>
          <w:tcPr>
            <w:tcW w:w="1312" w:type="pct"/>
            <w:hideMark/>
          </w:tcPr>
          <w:p w14:paraId="48092CE8" w14:textId="7EC71395" w:rsidR="00CD36FE" w:rsidRPr="00CD36FE" w:rsidRDefault="002F4F6A" w:rsidP="00CD36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Consider travel time across Grounds when choosing courses. </w:t>
            </w:r>
            <w:r w:rsidR="00CD36FE"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Darden operates on a quarter schedule. Most courses count for 1.5 credits; two Darden courses are required to count as a Batten elective.</w:t>
            </w:r>
          </w:p>
        </w:tc>
      </w:tr>
      <w:tr w:rsidR="00CD36FE" w:rsidRPr="00CD36FE" w14:paraId="46D3F8E9" w14:textId="77777777" w:rsidTr="00FE7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hideMark/>
          </w:tcPr>
          <w:p w14:paraId="368F9CC7" w14:textId="77777777" w:rsidR="00CD36FE" w:rsidRPr="00CD36FE" w:rsidRDefault="00CD36FE" w:rsidP="00CD36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Commerce (McIntire)</w:t>
            </w:r>
          </w:p>
        </w:tc>
        <w:tc>
          <w:tcPr>
            <w:tcW w:w="831" w:type="pct"/>
            <w:hideMark/>
          </w:tcPr>
          <w:p w14:paraId="3E7E53F0" w14:textId="77777777" w:rsidR="00CD36FE" w:rsidRPr="00CD36FE" w:rsidRDefault="00CD36FE" w:rsidP="00CD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Same as Batten</w:t>
            </w:r>
          </w:p>
        </w:tc>
        <w:tc>
          <w:tcPr>
            <w:tcW w:w="1805" w:type="pct"/>
            <w:hideMark/>
          </w:tcPr>
          <w:p w14:paraId="0F66E945" w14:textId="77777777" w:rsidR="00CD36FE" w:rsidRPr="00CD36FE" w:rsidRDefault="00CD36FE" w:rsidP="00CD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Contact Director of Academic Operations or Commerce Registrar for approval.</w:t>
            </w:r>
          </w:p>
        </w:tc>
        <w:tc>
          <w:tcPr>
            <w:tcW w:w="1312" w:type="pct"/>
            <w:hideMark/>
          </w:tcPr>
          <w:p w14:paraId="7A0FAFB0" w14:textId="77777777" w:rsidR="00CD36FE" w:rsidRPr="00CD36FE" w:rsidRDefault="00CD36FE" w:rsidP="00CD36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Most courses are restricted to Commerce students only.</w:t>
            </w:r>
          </w:p>
        </w:tc>
      </w:tr>
      <w:tr w:rsidR="00BB0383" w:rsidRPr="00CD36FE" w14:paraId="435C9D21" w14:textId="77777777" w:rsidTr="00F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hideMark/>
          </w:tcPr>
          <w:p w14:paraId="4D00D3CB" w14:textId="7801828E" w:rsidR="00BB0383" w:rsidRPr="00CD36FE" w:rsidRDefault="00BB0383" w:rsidP="00BB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Human Development</w:t>
            </w:r>
          </w:p>
        </w:tc>
        <w:tc>
          <w:tcPr>
            <w:tcW w:w="831" w:type="pct"/>
            <w:hideMark/>
          </w:tcPr>
          <w:p w14:paraId="33C9E1B9" w14:textId="77777777" w:rsidR="00BB0383" w:rsidRPr="00CD36FE" w:rsidRDefault="00BB0383" w:rsidP="00BB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Same as Batten</w:t>
            </w:r>
          </w:p>
        </w:tc>
        <w:tc>
          <w:tcPr>
            <w:tcW w:w="1805" w:type="pct"/>
            <w:hideMark/>
          </w:tcPr>
          <w:p w14:paraId="62E53AEA" w14:textId="45D70166" w:rsidR="00BB0383" w:rsidRPr="00CD36FE" w:rsidRDefault="00BB0383" w:rsidP="00BB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may enroll independently through 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unless restricted (see notes.)</w:t>
            </w:r>
          </w:p>
        </w:tc>
        <w:tc>
          <w:tcPr>
            <w:tcW w:w="1312" w:type="pct"/>
            <w:hideMark/>
          </w:tcPr>
          <w:p w14:paraId="0F121281" w14:textId="4B6DCD9A" w:rsidR="00BB0383" w:rsidRPr="00CD36FE" w:rsidRDefault="00BB0383" w:rsidP="00BB03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8C39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and Human Development students have </w:t>
            </w:r>
            <w:proofErr w:type="gramStart"/>
            <w:r w:rsidRPr="18C39EB2">
              <w:rPr>
                <w:rFonts w:ascii="Times New Roman" w:eastAsia="Times New Roman" w:hAnsi="Times New Roman" w:cs="Times New Roman"/>
                <w:sz w:val="24"/>
                <w:szCs w:val="24"/>
              </w:rPr>
              <w:t>first priority</w:t>
            </w:r>
            <w:proofErr w:type="gramEnd"/>
            <w:r w:rsidRPr="18C39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courses. If enrollment exceeds capacity, non-</w:t>
            </w:r>
            <w:r w:rsidR="51E6EE1B" w:rsidRPr="18C39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Education </w:t>
            </w:r>
            <w:r w:rsidRPr="18C39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not guaranteed a slot. Batten students are encouraged to contact the instructor when </w:t>
            </w:r>
            <w:r w:rsidRPr="18C39E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they register to be sure there is room.</w:t>
            </w:r>
          </w:p>
        </w:tc>
      </w:tr>
      <w:tr w:rsidR="00BB0383" w:rsidRPr="00CD36FE" w14:paraId="7D2EF612" w14:textId="77777777" w:rsidTr="00FE7C1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  <w:hideMark/>
          </w:tcPr>
          <w:p w14:paraId="5304D2A7" w14:textId="77777777" w:rsidR="00BB0383" w:rsidRPr="00CD36FE" w:rsidRDefault="00BB0383" w:rsidP="00BB03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Law</w:t>
            </w:r>
          </w:p>
        </w:tc>
        <w:tc>
          <w:tcPr>
            <w:tcW w:w="831" w:type="pct"/>
            <w:hideMark/>
          </w:tcPr>
          <w:p w14:paraId="7B123E6F" w14:textId="77777777" w:rsidR="00BB0383" w:rsidRPr="00CD36FE" w:rsidRDefault="00BB0383" w:rsidP="00BB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Special</w:t>
            </w:r>
          </w:p>
        </w:tc>
        <w:tc>
          <w:tcPr>
            <w:tcW w:w="1805" w:type="pct"/>
            <w:hideMark/>
          </w:tcPr>
          <w:p w14:paraId="05F22C80" w14:textId="017123FC" w:rsidR="00BB0383" w:rsidRPr="00CD36FE" w:rsidRDefault="005B1306" w:rsidP="00BB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See </w:t>
            </w:r>
            <w:hyperlink r:id="rId5" w:history="1">
              <w:r w:rsidRPr="005B130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Law </w:t>
              </w:r>
              <w:r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S</w:t>
              </w:r>
              <w:r>
                <w:rPr>
                  <w:rStyle w:val="Hyperlink"/>
                </w:rPr>
                <w:t xml:space="preserve">chool </w:t>
              </w:r>
              <w:r w:rsidRPr="005B1306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information page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link to </w:t>
            </w: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Non-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Law</w:t>
            </w: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 Course Enrollment Request Form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instructions, and deadlines. Requires approval from the instructor prior to submitting the form. </w:t>
            </w:r>
            <w:r w:rsidR="00BB0383"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Request forms are processed on a first-come, first served basis after the Law School add/drop period ends. Once enrollment is approved, deliver paperwork to Batten Registrar</w:t>
            </w:r>
          </w:p>
        </w:tc>
        <w:tc>
          <w:tcPr>
            <w:tcW w:w="1312" w:type="pct"/>
            <w:hideMark/>
          </w:tcPr>
          <w:p w14:paraId="36A1EDDD" w14:textId="528E7F63" w:rsidR="00BB0383" w:rsidRPr="00CD36FE" w:rsidRDefault="005B1306" w:rsidP="00BB03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Enrollment not permitted in required 1</w:t>
            </w:r>
            <w:r w:rsidRPr="005B130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law courses. </w:t>
            </w: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Remember to consider travel time across Grounds when choosing courses. </w:t>
            </w:r>
            <w:r w:rsidR="00BB0383"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Remember to consider travel time across Grounds when choosing courses. All Law courses are graded to a B+ mean (3.3). Fall grades may be submitted as late as February 15th. Spring grades may be submitted as late as June 15th. The Law School’s attendance policy requires attendance at a minimum of 80% of class sessions unless the instructor establishes a stricter requirement. Enrollment in a Law course for credit or audit is on a space available basis, with the instructor’s permission, after the add/drop period has ended. Courses taken for credit or audit do not fulfill MPP degree requirements (those must be taken for a grade).</w:t>
            </w:r>
          </w:p>
        </w:tc>
      </w:tr>
      <w:tr w:rsidR="00BB0383" w:rsidRPr="00CD36FE" w14:paraId="0D7A3692" w14:textId="77777777" w:rsidTr="00FE7C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" w:type="pct"/>
          </w:tcPr>
          <w:p w14:paraId="173CD062" w14:textId="6FD9BD5C" w:rsidR="00BB0383" w:rsidRPr="00CD36FE" w:rsidRDefault="00BB0383" w:rsidP="00E20F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Medicine – Public Health Sciences</w:t>
            </w:r>
          </w:p>
        </w:tc>
        <w:tc>
          <w:tcPr>
            <w:tcW w:w="831" w:type="pct"/>
          </w:tcPr>
          <w:p w14:paraId="1312FD45" w14:textId="77777777" w:rsidR="00BB0383" w:rsidRPr="00CD36FE" w:rsidRDefault="00BB0383" w:rsidP="00E20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>Same as Batten</w:t>
            </w:r>
          </w:p>
        </w:tc>
        <w:tc>
          <w:tcPr>
            <w:tcW w:w="1805" w:type="pct"/>
          </w:tcPr>
          <w:p w14:paraId="5A8B0659" w14:textId="7BA52198" w:rsidR="00BB0383" w:rsidRPr="00CD36FE" w:rsidRDefault="002F4F6A" w:rsidP="00E20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Contact</w:t>
            </w:r>
            <w:r w:rsidR="000E1D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Academic Programs Coordinator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="00BB0383"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Health Sciences Enrollment Coordinator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course information.</w:t>
            </w:r>
          </w:p>
        </w:tc>
        <w:tc>
          <w:tcPr>
            <w:tcW w:w="1312" w:type="pct"/>
          </w:tcPr>
          <w:p w14:paraId="227F6CB6" w14:textId="5AA9D50C" w:rsidR="00BB0383" w:rsidRDefault="00BB0383" w:rsidP="00E20F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 Health students have priority in PHS courses. </w:t>
            </w: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Health Sciences Enrollment Coordinator </w:t>
            </w:r>
            <w:r w:rsidR="00FE7C1B">
              <w:rPr>
                <w:rFonts w:ascii="Times New Roman" w:eastAsia="Times New Roman" w:hAnsi="Times New Roman" w:cs="Times New Roman"/>
                <w:sz w:val="24"/>
                <w:szCs w:val="24"/>
              </w:rPr>
              <w:t>will</w:t>
            </w:r>
            <w:r w:rsidRPr="00CD36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facilitate instructor approval.</w:t>
            </w:r>
          </w:p>
        </w:tc>
      </w:tr>
    </w:tbl>
    <w:p w14:paraId="033B8DF0" w14:textId="77777777" w:rsidR="00CD36FE" w:rsidRPr="00CD36FE" w:rsidRDefault="00CD36FE" w:rsidP="00CD36FE"/>
    <w:sectPr w:rsidR="00CD36FE" w:rsidRPr="00CD36FE" w:rsidSect="00236449">
      <w:pgSz w:w="12240" w:h="15840"/>
      <w:pgMar w:top="1152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MTExNzA2NDMxtTBW0lEKTi0uzszPAykwqgUAyqRxwSwAAAA="/>
  </w:docVars>
  <w:rsids>
    <w:rsidRoot w:val="00CD36FE"/>
    <w:rsid w:val="000B5FD9"/>
    <w:rsid w:val="000E0A8D"/>
    <w:rsid w:val="000E1DFD"/>
    <w:rsid w:val="000E20E0"/>
    <w:rsid w:val="00236449"/>
    <w:rsid w:val="002F4F6A"/>
    <w:rsid w:val="003F5E64"/>
    <w:rsid w:val="0041253C"/>
    <w:rsid w:val="005B1306"/>
    <w:rsid w:val="00680274"/>
    <w:rsid w:val="006E55BA"/>
    <w:rsid w:val="009872B8"/>
    <w:rsid w:val="00B0239B"/>
    <w:rsid w:val="00B4620E"/>
    <w:rsid w:val="00BB0383"/>
    <w:rsid w:val="00C01DF3"/>
    <w:rsid w:val="00C509ED"/>
    <w:rsid w:val="00CD36FE"/>
    <w:rsid w:val="00D22D43"/>
    <w:rsid w:val="00ED5B11"/>
    <w:rsid w:val="00F54A00"/>
    <w:rsid w:val="00FE7C1B"/>
    <w:rsid w:val="17B17115"/>
    <w:rsid w:val="18C39EB2"/>
    <w:rsid w:val="51E6E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8A568"/>
  <w15:chartTrackingRefBased/>
  <w15:docId w15:val="{5A11CE9B-9A41-4FD9-B99B-C0026258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-Accent1">
    <w:name w:val="Grid Table 1 Light Accent 1"/>
    <w:basedOn w:val="TableNormal"/>
    <w:uiPriority w:val="46"/>
    <w:rsid w:val="00CD36F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CD36F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5B1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w.virginia.edu/academics/information-uva-undergraduategraduate-students-wishing-take-law-school-course" TargetMode="External"/><Relationship Id="rId4" Type="http://schemas.openxmlformats.org/officeDocument/2006/relationships/hyperlink" Target="mailto:Registrar@Darden.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Kouki, Rafa (rk6du)</dc:creator>
  <cp:keywords/>
  <dc:description/>
  <cp:lastModifiedBy>Smith, Alexis Ivy (fsd5pg)</cp:lastModifiedBy>
  <cp:revision>3</cp:revision>
  <cp:lastPrinted>2022-11-01T18:10:00Z</cp:lastPrinted>
  <dcterms:created xsi:type="dcterms:W3CDTF">2023-01-05T14:14:00Z</dcterms:created>
  <dcterms:modified xsi:type="dcterms:W3CDTF">2023-01-05T14:15:00Z</dcterms:modified>
</cp:coreProperties>
</file>